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90B6" w14:textId="503E5526" w:rsidR="0087702C" w:rsidRPr="00C831DD" w:rsidRDefault="00B46F68" w:rsidP="00665566">
      <w:pPr>
        <w:pStyle w:val="Heading1"/>
        <w:jc w:val="center"/>
        <w:rPr>
          <w:rFonts w:ascii="Roboto" w:hAnsi="Roboto"/>
          <w:i/>
          <w:iCs/>
          <w:color w:val="auto"/>
          <w:sz w:val="22"/>
          <w:szCs w:val="22"/>
        </w:rPr>
      </w:pPr>
      <w:r>
        <w:rPr>
          <w:rFonts w:ascii="Roboto" w:hAnsi="Roboto"/>
          <w:i/>
          <w:iCs/>
          <w:noProof/>
          <w:color w:val="auto"/>
          <w:sz w:val="22"/>
          <w:szCs w:val="22"/>
        </w:rPr>
        <w:drawing>
          <wp:inline distT="0" distB="0" distL="0" distR="0" wp14:anchorId="025561DC" wp14:editId="0CB2ADCD">
            <wp:extent cx="4143375" cy="1424311"/>
            <wp:effectExtent l="0" t="0" r="0" b="0"/>
            <wp:docPr id="417437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37402" name="Picture 4174374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3194" cy="1468937"/>
                    </a:xfrm>
                    <a:prstGeom prst="rect">
                      <a:avLst/>
                    </a:prstGeom>
                  </pic:spPr>
                </pic:pic>
              </a:graphicData>
            </a:graphic>
          </wp:inline>
        </w:drawing>
      </w:r>
    </w:p>
    <w:p w14:paraId="2FE34413" w14:textId="2AF736C1" w:rsidR="00CB2BAD" w:rsidRPr="00123B17" w:rsidRDefault="00CB2BAD" w:rsidP="00CB2BAD">
      <w:pPr>
        <w:pStyle w:val="pagename"/>
        <w:spacing w:before="0" w:beforeAutospacing="0"/>
        <w:jc w:val="center"/>
        <w:rPr>
          <w:rFonts w:asciiTheme="minorHAnsi" w:hAnsiTheme="minorHAnsi" w:cstheme="minorHAnsi"/>
          <w:color w:val="2F5496" w:themeColor="accent1" w:themeShade="BF"/>
        </w:rPr>
      </w:pPr>
      <w:r w:rsidRPr="00123B17">
        <w:rPr>
          <w:rFonts w:asciiTheme="minorHAnsi" w:hAnsiTheme="minorHAnsi" w:cstheme="minorHAnsi"/>
          <w:bCs w:val="0"/>
          <w:color w:val="2F5496" w:themeColor="accent1" w:themeShade="BF"/>
        </w:rPr>
        <w:t>DARBA DEVĒJA PIETEIKUMS</w:t>
      </w:r>
    </w:p>
    <w:p w14:paraId="3E37FA06" w14:textId="5024D3FC" w:rsidR="00CB2BAD" w:rsidRPr="00123B17" w:rsidRDefault="002E2BFB" w:rsidP="00CB2BAD">
      <w:pPr>
        <w:pStyle w:val="pagename"/>
        <w:spacing w:before="0" w:beforeAutospacing="0"/>
        <w:jc w:val="center"/>
        <w:rPr>
          <w:rFonts w:asciiTheme="minorHAnsi" w:hAnsiTheme="minorHAnsi" w:cstheme="minorHAnsi"/>
          <w:color w:val="2F5496" w:themeColor="accent1" w:themeShade="BF"/>
          <w:lang w:val="en"/>
        </w:rPr>
      </w:pPr>
      <w:r w:rsidRPr="00123B17">
        <w:rPr>
          <w:rFonts w:asciiTheme="minorHAnsi" w:hAnsiTheme="minorHAnsi" w:cstheme="minorHAnsi"/>
          <w:color w:val="2F5496" w:themeColor="accent1" w:themeShade="BF"/>
        </w:rPr>
        <w:t xml:space="preserve">komercdarbības atbalsta saņemšanai saskaņā ar </w:t>
      </w:r>
      <w:r w:rsidRPr="00123B17">
        <w:rPr>
          <w:rFonts w:asciiTheme="minorHAnsi" w:hAnsiTheme="minorHAnsi" w:cstheme="minorHAnsi"/>
          <w:color w:val="2F5496" w:themeColor="accent1" w:themeShade="BF"/>
          <w:shd w:val="clear" w:color="auto" w:fill="FFFFFF"/>
        </w:rPr>
        <w:t>Komisijas regulu Nr. </w:t>
      </w:r>
      <w:hyperlink r:id="rId9" w:tgtFrame="_blank" w:history="1">
        <w:r w:rsidRPr="00123B17">
          <w:rPr>
            <w:rStyle w:val="Hyperlink"/>
            <w:rFonts w:asciiTheme="minorHAnsi" w:eastAsiaTheme="majorEastAsia" w:hAnsiTheme="minorHAnsi" w:cstheme="minorHAnsi"/>
            <w:color w:val="2F5496" w:themeColor="accent1" w:themeShade="BF"/>
          </w:rPr>
          <w:t>​</w:t>
        </w:r>
      </w:hyperlink>
      <w:r w:rsidRPr="00123B17">
        <w:rPr>
          <w:rFonts w:asciiTheme="minorHAnsi" w:hAnsiTheme="minorHAnsi" w:cstheme="minorHAnsi"/>
          <w:color w:val="2F5496" w:themeColor="accent1" w:themeShade="BF"/>
          <w:shd w:val="clear" w:color="auto" w:fill="FFFFFF"/>
        </w:rPr>
        <w:t>2023/2831</w:t>
      </w:r>
      <w:r w:rsidR="00CB742D" w:rsidRPr="00123B17">
        <w:rPr>
          <w:rFonts w:asciiTheme="minorHAnsi" w:hAnsiTheme="minorHAnsi" w:cstheme="minorHAnsi"/>
          <w:color w:val="2F5496" w:themeColor="accent1" w:themeShade="BF"/>
          <w:shd w:val="clear" w:color="auto" w:fill="FFFFFF"/>
        </w:rPr>
        <w:t xml:space="preserve"> </w:t>
      </w:r>
      <w:r w:rsidR="00623970" w:rsidRPr="00123B17">
        <w:rPr>
          <w:rFonts w:asciiTheme="minorHAnsi" w:hAnsiTheme="minorHAnsi" w:cstheme="minorHAnsi"/>
          <w:color w:val="2F5496" w:themeColor="accent1" w:themeShade="BF"/>
        </w:rPr>
        <w:t>projekt</w:t>
      </w:r>
      <w:r w:rsidR="00D97058" w:rsidRPr="00123B17">
        <w:rPr>
          <w:rFonts w:asciiTheme="minorHAnsi" w:hAnsiTheme="minorHAnsi" w:cstheme="minorHAnsi"/>
          <w:color w:val="2F5496" w:themeColor="accent1" w:themeShade="BF"/>
        </w:rPr>
        <w:t>ā</w:t>
      </w:r>
      <w:r w:rsidR="00623970" w:rsidRPr="00123B17">
        <w:rPr>
          <w:rFonts w:asciiTheme="minorHAnsi" w:hAnsiTheme="minorHAnsi" w:cstheme="minorHAnsi"/>
          <w:color w:val="2F5496" w:themeColor="accent1" w:themeShade="BF"/>
        </w:rPr>
        <w:t xml:space="preserve"> “</w:t>
      </w:r>
      <w:proofErr w:type="spellStart"/>
      <w:r w:rsidR="00DD7D65" w:rsidRPr="00DD7D65">
        <w:rPr>
          <w:rFonts w:asciiTheme="minorHAnsi" w:hAnsiTheme="minorHAnsi" w:cstheme="minorHAnsi"/>
          <w:color w:val="2F5496" w:themeColor="accent1" w:themeShade="BF"/>
          <w:lang w:val="en"/>
        </w:rPr>
        <w:t>Atbalsts</w:t>
      </w:r>
      <w:proofErr w:type="spellEnd"/>
      <w:r w:rsidR="00DD7D65" w:rsidRPr="00DD7D65">
        <w:rPr>
          <w:rFonts w:asciiTheme="minorHAnsi" w:hAnsiTheme="minorHAnsi" w:cstheme="minorHAnsi"/>
          <w:color w:val="2F5496" w:themeColor="accent1" w:themeShade="BF"/>
          <w:lang w:val="en"/>
        </w:rPr>
        <w:t xml:space="preserve"> </w:t>
      </w:r>
      <w:proofErr w:type="spellStart"/>
      <w:r w:rsidR="00DD7D65" w:rsidRPr="00DD7D65">
        <w:rPr>
          <w:rFonts w:asciiTheme="minorHAnsi" w:hAnsiTheme="minorHAnsi" w:cstheme="minorHAnsi"/>
          <w:color w:val="2F5496" w:themeColor="accent1" w:themeShade="BF"/>
          <w:lang w:val="en"/>
        </w:rPr>
        <w:t>Latvijas</w:t>
      </w:r>
      <w:proofErr w:type="spellEnd"/>
      <w:r w:rsidR="00DD7D65" w:rsidRPr="00DD7D65">
        <w:rPr>
          <w:rFonts w:asciiTheme="minorHAnsi" w:hAnsiTheme="minorHAnsi" w:cstheme="minorHAnsi"/>
          <w:color w:val="2F5496" w:themeColor="accent1" w:themeShade="BF"/>
          <w:lang w:val="en"/>
        </w:rPr>
        <w:t xml:space="preserve"> </w:t>
      </w:r>
      <w:proofErr w:type="spellStart"/>
      <w:r w:rsidR="00DD7D65" w:rsidRPr="00DD7D65">
        <w:rPr>
          <w:rFonts w:asciiTheme="minorHAnsi" w:hAnsiTheme="minorHAnsi" w:cstheme="minorHAnsi"/>
          <w:color w:val="2F5496" w:themeColor="accent1" w:themeShade="BF"/>
          <w:lang w:val="en"/>
        </w:rPr>
        <w:t>Elektroenerģētiķu</w:t>
      </w:r>
      <w:proofErr w:type="spellEnd"/>
      <w:r w:rsidR="00DD7D65" w:rsidRPr="00DD7D65">
        <w:rPr>
          <w:rFonts w:asciiTheme="minorHAnsi" w:hAnsiTheme="minorHAnsi" w:cstheme="minorHAnsi"/>
          <w:color w:val="2F5496" w:themeColor="accent1" w:themeShade="BF"/>
          <w:lang w:val="en"/>
        </w:rPr>
        <w:t xml:space="preserve"> un </w:t>
      </w:r>
      <w:proofErr w:type="spellStart"/>
      <w:r w:rsidR="00DD7D65" w:rsidRPr="00DD7D65">
        <w:rPr>
          <w:rFonts w:asciiTheme="minorHAnsi" w:hAnsiTheme="minorHAnsi" w:cstheme="minorHAnsi"/>
          <w:color w:val="2F5496" w:themeColor="accent1" w:themeShade="BF"/>
          <w:lang w:val="en"/>
        </w:rPr>
        <w:t>Energobūvnieku</w:t>
      </w:r>
      <w:proofErr w:type="spellEnd"/>
      <w:r w:rsidR="00DD7D65" w:rsidRPr="00DD7D65">
        <w:rPr>
          <w:rFonts w:asciiTheme="minorHAnsi" w:hAnsiTheme="minorHAnsi" w:cstheme="minorHAnsi"/>
          <w:color w:val="2F5496" w:themeColor="accent1" w:themeShade="BF"/>
          <w:lang w:val="en"/>
        </w:rPr>
        <w:t xml:space="preserve"> </w:t>
      </w:r>
      <w:proofErr w:type="spellStart"/>
      <w:r w:rsidR="00DD7D65" w:rsidRPr="00DD7D65">
        <w:rPr>
          <w:rFonts w:asciiTheme="minorHAnsi" w:hAnsiTheme="minorHAnsi" w:cstheme="minorHAnsi"/>
          <w:color w:val="2F5496" w:themeColor="accent1" w:themeShade="BF"/>
          <w:lang w:val="en"/>
        </w:rPr>
        <w:t>asociācijas</w:t>
      </w:r>
      <w:proofErr w:type="spellEnd"/>
      <w:r w:rsidR="00DD7D65" w:rsidRPr="00DD7D65">
        <w:rPr>
          <w:rFonts w:asciiTheme="minorHAnsi" w:hAnsiTheme="minorHAnsi" w:cstheme="minorHAnsi"/>
          <w:color w:val="2F5496" w:themeColor="accent1" w:themeShade="BF"/>
          <w:lang w:val="en"/>
        </w:rPr>
        <w:t xml:space="preserve"> </w:t>
      </w:r>
      <w:proofErr w:type="spellStart"/>
      <w:r w:rsidR="00DD7D65" w:rsidRPr="00DD7D65">
        <w:rPr>
          <w:rFonts w:asciiTheme="minorHAnsi" w:hAnsiTheme="minorHAnsi" w:cstheme="minorHAnsi"/>
          <w:color w:val="2F5496" w:themeColor="accent1" w:themeShade="BF"/>
          <w:lang w:val="en"/>
        </w:rPr>
        <w:t>biedru</w:t>
      </w:r>
      <w:proofErr w:type="spellEnd"/>
      <w:r w:rsidR="00DD7D65" w:rsidRPr="00DD7D65">
        <w:rPr>
          <w:rFonts w:asciiTheme="minorHAnsi" w:hAnsiTheme="minorHAnsi" w:cstheme="minorHAnsi"/>
          <w:color w:val="2F5496" w:themeColor="accent1" w:themeShade="BF"/>
          <w:lang w:val="en"/>
        </w:rPr>
        <w:t xml:space="preserve"> </w:t>
      </w:r>
      <w:proofErr w:type="spellStart"/>
      <w:r w:rsidR="00DD7D65" w:rsidRPr="00DD7D65">
        <w:rPr>
          <w:rFonts w:asciiTheme="minorHAnsi" w:hAnsiTheme="minorHAnsi" w:cstheme="minorHAnsi"/>
          <w:color w:val="2F5496" w:themeColor="accent1" w:themeShade="BF"/>
          <w:lang w:val="en"/>
        </w:rPr>
        <w:t>vajadzībās</w:t>
      </w:r>
      <w:proofErr w:type="spellEnd"/>
      <w:r w:rsidR="00DD7D65" w:rsidRPr="00DD7D65">
        <w:rPr>
          <w:rFonts w:asciiTheme="minorHAnsi" w:hAnsiTheme="minorHAnsi" w:cstheme="minorHAnsi"/>
          <w:color w:val="2F5496" w:themeColor="accent1" w:themeShade="BF"/>
          <w:lang w:val="en"/>
        </w:rPr>
        <w:t xml:space="preserve"> </w:t>
      </w:r>
      <w:proofErr w:type="spellStart"/>
      <w:r w:rsidR="00DD7D65" w:rsidRPr="00DD7D65">
        <w:rPr>
          <w:rFonts w:asciiTheme="minorHAnsi" w:hAnsiTheme="minorHAnsi" w:cstheme="minorHAnsi"/>
          <w:color w:val="2F5496" w:themeColor="accent1" w:themeShade="BF"/>
          <w:lang w:val="en"/>
        </w:rPr>
        <w:t>balstītai</w:t>
      </w:r>
      <w:proofErr w:type="spellEnd"/>
      <w:r w:rsidR="00DD7D65" w:rsidRPr="00DD7D65">
        <w:rPr>
          <w:rFonts w:asciiTheme="minorHAnsi" w:hAnsiTheme="minorHAnsi" w:cstheme="minorHAnsi"/>
          <w:color w:val="2F5496" w:themeColor="accent1" w:themeShade="BF"/>
          <w:lang w:val="en"/>
        </w:rPr>
        <w:t xml:space="preserve"> </w:t>
      </w:r>
      <w:proofErr w:type="spellStart"/>
      <w:r w:rsidR="00DD7D65" w:rsidRPr="00DD7D65">
        <w:rPr>
          <w:rFonts w:asciiTheme="minorHAnsi" w:hAnsiTheme="minorHAnsi" w:cstheme="minorHAnsi"/>
          <w:color w:val="2F5496" w:themeColor="accent1" w:themeShade="BF"/>
          <w:lang w:val="en"/>
        </w:rPr>
        <w:t>pieaugušo</w:t>
      </w:r>
      <w:proofErr w:type="spellEnd"/>
      <w:r w:rsidR="00DD7D65" w:rsidRPr="00DD7D65">
        <w:rPr>
          <w:rFonts w:asciiTheme="minorHAnsi" w:hAnsiTheme="minorHAnsi" w:cstheme="minorHAnsi"/>
          <w:color w:val="2F5496" w:themeColor="accent1" w:themeShade="BF"/>
          <w:lang w:val="en"/>
        </w:rPr>
        <w:t xml:space="preserve"> </w:t>
      </w:r>
      <w:proofErr w:type="spellStart"/>
      <w:r w:rsidR="00DD7D65" w:rsidRPr="00DD7D65">
        <w:rPr>
          <w:rFonts w:asciiTheme="minorHAnsi" w:hAnsiTheme="minorHAnsi" w:cstheme="minorHAnsi"/>
          <w:color w:val="2F5496" w:themeColor="accent1" w:themeShade="BF"/>
          <w:lang w:val="en"/>
        </w:rPr>
        <w:t>izglītībai</w:t>
      </w:r>
      <w:proofErr w:type="spellEnd"/>
      <w:r w:rsidR="00DD7D65" w:rsidRPr="00DD7D65">
        <w:rPr>
          <w:rFonts w:asciiTheme="minorHAnsi" w:hAnsiTheme="minorHAnsi" w:cstheme="minorHAnsi"/>
          <w:color w:val="2F5496" w:themeColor="accent1" w:themeShade="BF"/>
          <w:lang w:val="en"/>
        </w:rPr>
        <w:t xml:space="preserve"> </w:t>
      </w:r>
      <w:proofErr w:type="spellStart"/>
      <w:r w:rsidR="00DD7D65" w:rsidRPr="00DD7D65">
        <w:rPr>
          <w:rFonts w:asciiTheme="minorHAnsi" w:hAnsiTheme="minorHAnsi" w:cstheme="minorHAnsi"/>
          <w:color w:val="2F5496" w:themeColor="accent1" w:themeShade="BF"/>
          <w:lang w:val="en"/>
        </w:rPr>
        <w:t>darbiniekiem</w:t>
      </w:r>
      <w:proofErr w:type="spellEnd"/>
      <w:r w:rsidR="00CB2BAD" w:rsidRPr="00123B17">
        <w:rPr>
          <w:rFonts w:asciiTheme="minorHAnsi" w:hAnsiTheme="minorHAnsi" w:cstheme="minorHAnsi"/>
          <w:color w:val="2F5496" w:themeColor="accent1" w:themeShade="BF"/>
          <w:lang w:val="en"/>
        </w:rPr>
        <w:t>”</w:t>
      </w:r>
    </w:p>
    <w:p w14:paraId="3EC3B891" w14:textId="4FF552BC" w:rsidR="00050C76" w:rsidRPr="00123B17" w:rsidRDefault="00050C76" w:rsidP="00CB2BAD">
      <w:pPr>
        <w:spacing w:before="120" w:after="120"/>
        <w:jc w:val="center"/>
        <w:rPr>
          <w:rFonts w:asciiTheme="minorHAnsi" w:eastAsia="Times New Roman" w:hAnsiTheme="minorHAnsi" w:cstheme="minorHAnsi"/>
          <w:color w:val="2F5496" w:themeColor="accent1" w:themeShade="BF"/>
          <w:spacing w:val="2"/>
          <w:sz w:val="24"/>
          <w:szCs w:val="24"/>
          <w:lang w:val="en"/>
        </w:rPr>
      </w:pPr>
      <w:r w:rsidRPr="00123B17">
        <w:rPr>
          <w:rFonts w:asciiTheme="minorHAnsi" w:hAnsiTheme="minorHAnsi" w:cstheme="minorHAnsi"/>
          <w:color w:val="2F5496" w:themeColor="accent1" w:themeShade="BF"/>
          <w:sz w:val="24"/>
          <w:szCs w:val="24"/>
        </w:rPr>
        <w:t xml:space="preserve">Projekts nr. </w:t>
      </w:r>
      <w:r w:rsidR="00CB2BAD" w:rsidRPr="00123B17">
        <w:rPr>
          <w:rFonts w:asciiTheme="minorHAnsi" w:eastAsia="Times New Roman" w:hAnsiTheme="minorHAnsi" w:cstheme="minorHAnsi"/>
          <w:color w:val="2F5496" w:themeColor="accent1" w:themeShade="BF"/>
          <w:spacing w:val="2"/>
          <w:sz w:val="24"/>
          <w:szCs w:val="24"/>
          <w:lang w:val="en"/>
        </w:rPr>
        <w:t>4.2.4.1/1/24/A/01</w:t>
      </w:r>
      <w:r w:rsidR="00DD7D65">
        <w:rPr>
          <w:rFonts w:asciiTheme="minorHAnsi" w:eastAsia="Times New Roman" w:hAnsiTheme="minorHAnsi" w:cstheme="minorHAnsi"/>
          <w:color w:val="2F5496" w:themeColor="accent1" w:themeShade="BF"/>
          <w:spacing w:val="2"/>
          <w:sz w:val="24"/>
          <w:szCs w:val="24"/>
          <w:lang w:val="en"/>
        </w:rPr>
        <w:t>3</w:t>
      </w:r>
    </w:p>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4395"/>
        <w:gridCol w:w="284"/>
      </w:tblGrid>
      <w:tr w:rsidR="00FC030D" w:rsidRPr="007563F8" w14:paraId="24AAD44E" w14:textId="77777777" w:rsidTr="00F230F6">
        <w:tc>
          <w:tcPr>
            <w:tcW w:w="3261" w:type="dxa"/>
          </w:tcPr>
          <w:p w14:paraId="4C5BB9CD" w14:textId="0B3DD8E2" w:rsidR="00FC030D" w:rsidRPr="007563F8" w:rsidRDefault="00050C76" w:rsidP="00080B19">
            <w:pPr>
              <w:spacing w:after="0"/>
              <w:jc w:val="right"/>
              <w:rPr>
                <w:rFonts w:asciiTheme="minorHAnsi" w:hAnsiTheme="minorHAnsi" w:cstheme="minorHAnsi"/>
              </w:rPr>
            </w:pPr>
            <w:r>
              <w:rPr>
                <w:rFonts w:asciiTheme="minorHAnsi" w:hAnsiTheme="minorHAnsi" w:cstheme="minorHAnsi"/>
                <w:bCs/>
                <w:color w:val="2E74B5" w:themeColor="accent5" w:themeShade="BF"/>
                <w:sz w:val="24"/>
                <w:szCs w:val="24"/>
              </w:rPr>
              <w:tab/>
            </w:r>
            <w:r w:rsidR="00FC030D" w:rsidRPr="007563F8">
              <w:rPr>
                <w:rFonts w:asciiTheme="minorHAnsi" w:hAnsiTheme="minorHAnsi" w:cstheme="minorHAnsi"/>
                <w:b/>
                <w:iCs/>
              </w:rPr>
              <w:t>Juridiskas personas nosaukums:</w:t>
            </w:r>
          </w:p>
        </w:tc>
        <w:tc>
          <w:tcPr>
            <w:tcW w:w="5954" w:type="dxa"/>
            <w:gridSpan w:val="3"/>
            <w:tcBorders>
              <w:bottom w:val="single" w:sz="4" w:space="0" w:color="auto"/>
            </w:tcBorders>
          </w:tcPr>
          <w:p w14:paraId="75F3CA75" w14:textId="594E083D" w:rsidR="00FC030D" w:rsidRPr="007563F8" w:rsidRDefault="00FC030D" w:rsidP="00080B19">
            <w:pPr>
              <w:spacing w:after="0"/>
              <w:rPr>
                <w:rFonts w:ascii="Roboto" w:hAnsi="Roboto"/>
              </w:rPr>
            </w:pPr>
          </w:p>
        </w:tc>
      </w:tr>
      <w:tr w:rsidR="00FC030D" w:rsidRPr="00366FB6" w14:paraId="3F913423" w14:textId="77777777" w:rsidTr="00F230F6">
        <w:tc>
          <w:tcPr>
            <w:tcW w:w="3261" w:type="dxa"/>
          </w:tcPr>
          <w:p w14:paraId="291BC8AE" w14:textId="464B9C8A" w:rsidR="00FC030D" w:rsidRPr="007563F8" w:rsidRDefault="00366FB6" w:rsidP="00537D58">
            <w:pPr>
              <w:spacing w:after="0"/>
              <w:jc w:val="right"/>
              <w:rPr>
                <w:rFonts w:asciiTheme="minorHAnsi" w:hAnsiTheme="minorHAnsi" w:cstheme="minorHAnsi"/>
                <w:b/>
                <w:iCs/>
              </w:rPr>
            </w:pPr>
            <w:r>
              <w:rPr>
                <w:rFonts w:asciiTheme="minorHAnsi" w:hAnsiTheme="minorHAnsi" w:cstheme="minorHAnsi"/>
                <w:b/>
                <w:iCs/>
              </w:rPr>
              <w:t>Juridiskā adrese</w:t>
            </w:r>
            <w:r w:rsidR="00FC030D" w:rsidRPr="007563F8">
              <w:rPr>
                <w:rFonts w:asciiTheme="minorHAnsi" w:hAnsiTheme="minorHAnsi" w:cstheme="minorHAnsi"/>
                <w:b/>
                <w:iCs/>
              </w:rPr>
              <w:t>:</w:t>
            </w:r>
          </w:p>
        </w:tc>
        <w:tc>
          <w:tcPr>
            <w:tcW w:w="5954" w:type="dxa"/>
            <w:gridSpan w:val="3"/>
            <w:tcBorders>
              <w:top w:val="single" w:sz="4" w:space="0" w:color="auto"/>
              <w:bottom w:val="single" w:sz="4" w:space="0" w:color="auto"/>
            </w:tcBorders>
          </w:tcPr>
          <w:p w14:paraId="2697DE1E" w14:textId="17F5C059" w:rsidR="00FC030D" w:rsidRPr="00366FB6" w:rsidRDefault="00366FB6" w:rsidP="00366FB6">
            <w:pPr>
              <w:tabs>
                <w:tab w:val="left" w:pos="600"/>
              </w:tabs>
              <w:rPr>
                <w:rFonts w:asciiTheme="minorHAnsi" w:hAnsiTheme="minorHAnsi" w:cstheme="minorHAnsi"/>
                <w:sz w:val="20"/>
                <w:szCs w:val="20"/>
              </w:rPr>
            </w:pPr>
            <w:r>
              <w:rPr>
                <w:rFonts w:asciiTheme="minorHAnsi" w:hAnsiTheme="minorHAnsi" w:cstheme="minorHAnsi"/>
                <w:sz w:val="20"/>
                <w:szCs w:val="20"/>
              </w:rPr>
              <w:tab/>
            </w:r>
          </w:p>
        </w:tc>
      </w:tr>
      <w:tr w:rsidR="00366FB6" w:rsidRPr="00366FB6" w14:paraId="599DACB2" w14:textId="77777777" w:rsidTr="00F230F6">
        <w:tc>
          <w:tcPr>
            <w:tcW w:w="3261" w:type="dxa"/>
          </w:tcPr>
          <w:p w14:paraId="5239494B" w14:textId="45AE24B4" w:rsidR="00366FB6" w:rsidRPr="007563F8" w:rsidRDefault="00366FB6" w:rsidP="00366FB6">
            <w:pPr>
              <w:spacing w:after="0"/>
              <w:jc w:val="right"/>
              <w:rPr>
                <w:rFonts w:asciiTheme="minorHAnsi" w:hAnsiTheme="minorHAnsi" w:cstheme="minorHAnsi"/>
                <w:b/>
                <w:iCs/>
              </w:rPr>
            </w:pPr>
            <w:r w:rsidRPr="007563F8">
              <w:rPr>
                <w:rFonts w:asciiTheme="minorHAnsi" w:hAnsiTheme="minorHAnsi" w:cstheme="minorHAnsi"/>
                <w:b/>
                <w:iCs/>
              </w:rPr>
              <w:t>Reģistrācijas nr.:</w:t>
            </w:r>
          </w:p>
        </w:tc>
        <w:tc>
          <w:tcPr>
            <w:tcW w:w="5954" w:type="dxa"/>
            <w:gridSpan w:val="3"/>
            <w:tcBorders>
              <w:top w:val="single" w:sz="4" w:space="0" w:color="auto"/>
              <w:bottom w:val="single" w:sz="4" w:space="0" w:color="auto"/>
            </w:tcBorders>
          </w:tcPr>
          <w:p w14:paraId="7ABDACDE" w14:textId="77777777" w:rsidR="00366FB6" w:rsidRPr="00366FB6" w:rsidRDefault="00366FB6" w:rsidP="00366FB6">
            <w:pPr>
              <w:jc w:val="right"/>
              <w:rPr>
                <w:rFonts w:asciiTheme="minorHAnsi" w:hAnsiTheme="minorHAnsi" w:cstheme="minorHAnsi"/>
                <w:sz w:val="20"/>
                <w:szCs w:val="20"/>
              </w:rPr>
            </w:pPr>
          </w:p>
        </w:tc>
      </w:tr>
      <w:tr w:rsidR="00366FB6" w:rsidRPr="00366FB6" w14:paraId="7B49D388" w14:textId="77777777" w:rsidTr="00F230F6">
        <w:tc>
          <w:tcPr>
            <w:tcW w:w="3261" w:type="dxa"/>
          </w:tcPr>
          <w:p w14:paraId="72E708D9" w14:textId="7846CE54" w:rsidR="00366FB6" w:rsidRPr="007563F8" w:rsidRDefault="00366FB6" w:rsidP="00366FB6">
            <w:pPr>
              <w:spacing w:after="0"/>
              <w:jc w:val="right"/>
              <w:rPr>
                <w:rFonts w:asciiTheme="minorHAnsi" w:hAnsiTheme="minorHAnsi" w:cstheme="minorHAnsi"/>
                <w:b/>
                <w:iCs/>
              </w:rPr>
            </w:pPr>
            <w:r>
              <w:rPr>
                <w:rFonts w:asciiTheme="minorHAnsi" w:hAnsiTheme="minorHAnsi" w:cstheme="minorHAnsi"/>
                <w:b/>
                <w:iCs/>
              </w:rPr>
              <w:t>PVN</w:t>
            </w:r>
            <w:r w:rsidRPr="007563F8">
              <w:rPr>
                <w:rFonts w:asciiTheme="minorHAnsi" w:hAnsiTheme="minorHAnsi" w:cstheme="minorHAnsi"/>
                <w:b/>
                <w:iCs/>
              </w:rPr>
              <w:t xml:space="preserve"> </w:t>
            </w:r>
            <w:r>
              <w:rPr>
                <w:rFonts w:asciiTheme="minorHAnsi" w:hAnsiTheme="minorHAnsi" w:cstheme="minorHAnsi"/>
                <w:b/>
                <w:iCs/>
              </w:rPr>
              <w:t xml:space="preserve">maksātāja </w:t>
            </w:r>
            <w:r w:rsidRPr="007563F8">
              <w:rPr>
                <w:rFonts w:asciiTheme="minorHAnsi" w:hAnsiTheme="minorHAnsi" w:cstheme="minorHAnsi"/>
                <w:b/>
                <w:iCs/>
              </w:rPr>
              <w:t>nr.:</w:t>
            </w:r>
          </w:p>
        </w:tc>
        <w:tc>
          <w:tcPr>
            <w:tcW w:w="5954" w:type="dxa"/>
            <w:gridSpan w:val="3"/>
            <w:tcBorders>
              <w:top w:val="single" w:sz="4" w:space="0" w:color="auto"/>
              <w:bottom w:val="single" w:sz="4" w:space="0" w:color="auto"/>
            </w:tcBorders>
          </w:tcPr>
          <w:p w14:paraId="244B640C" w14:textId="77777777" w:rsidR="00366FB6" w:rsidRPr="00366FB6" w:rsidRDefault="00366FB6" w:rsidP="00366FB6">
            <w:pPr>
              <w:jc w:val="right"/>
              <w:rPr>
                <w:rFonts w:asciiTheme="minorHAnsi" w:hAnsiTheme="minorHAnsi" w:cstheme="minorHAnsi"/>
                <w:sz w:val="20"/>
                <w:szCs w:val="20"/>
              </w:rPr>
            </w:pPr>
          </w:p>
        </w:tc>
      </w:tr>
      <w:tr w:rsidR="00366FB6" w:rsidRPr="00366FB6" w14:paraId="40B5B388" w14:textId="77777777" w:rsidTr="00F230F6">
        <w:tc>
          <w:tcPr>
            <w:tcW w:w="3261" w:type="dxa"/>
            <w:shd w:val="clear" w:color="auto" w:fill="auto"/>
          </w:tcPr>
          <w:p w14:paraId="41EDDE0D" w14:textId="5CB447B6" w:rsidR="00366FB6" w:rsidRPr="00E012F6" w:rsidRDefault="00366FB6" w:rsidP="00366FB6">
            <w:pPr>
              <w:spacing w:after="0"/>
              <w:jc w:val="right"/>
              <w:rPr>
                <w:rFonts w:asciiTheme="minorHAnsi" w:hAnsiTheme="minorHAnsi" w:cstheme="minorHAnsi"/>
                <w:b/>
                <w:iCs/>
              </w:rPr>
            </w:pPr>
            <w:r w:rsidRPr="00E012F6">
              <w:rPr>
                <w:rFonts w:asciiTheme="minorHAnsi" w:hAnsiTheme="minorHAnsi" w:cstheme="minorHAnsi"/>
                <w:b/>
                <w:iCs/>
              </w:rPr>
              <w:t>Kontaktpersona</w:t>
            </w:r>
          </w:p>
          <w:p w14:paraId="771FAFAE" w14:textId="35E76451" w:rsidR="00366FB6" w:rsidRPr="00E012F6" w:rsidRDefault="00366FB6" w:rsidP="00366FB6">
            <w:pPr>
              <w:spacing w:after="0"/>
              <w:jc w:val="right"/>
              <w:rPr>
                <w:rFonts w:asciiTheme="minorHAnsi" w:hAnsiTheme="minorHAnsi" w:cstheme="minorHAnsi"/>
                <w:iCs/>
              </w:rPr>
            </w:pPr>
            <w:r w:rsidRPr="00E012F6">
              <w:rPr>
                <w:rFonts w:asciiTheme="minorHAnsi" w:hAnsiTheme="minorHAnsi" w:cstheme="minorHAnsi"/>
                <w:iCs/>
              </w:rPr>
              <w:t>(vārds, uzvārds</w:t>
            </w:r>
            <w:r w:rsidR="00F230F6">
              <w:rPr>
                <w:rFonts w:asciiTheme="minorHAnsi" w:hAnsiTheme="minorHAnsi" w:cstheme="minorHAnsi"/>
                <w:iCs/>
              </w:rPr>
              <w:t>,</w:t>
            </w:r>
            <w:r w:rsidRPr="00E012F6">
              <w:rPr>
                <w:rFonts w:asciiTheme="minorHAnsi" w:hAnsiTheme="minorHAnsi" w:cstheme="minorHAnsi"/>
                <w:iCs/>
              </w:rPr>
              <w:t xml:space="preserve"> e-pasts</w:t>
            </w:r>
            <w:r w:rsidR="00F230F6">
              <w:rPr>
                <w:rFonts w:asciiTheme="minorHAnsi" w:hAnsiTheme="minorHAnsi" w:cstheme="minorHAnsi"/>
                <w:iCs/>
              </w:rPr>
              <w:t>, tālr. Nr.</w:t>
            </w:r>
            <w:r w:rsidRPr="00E012F6">
              <w:rPr>
                <w:rFonts w:asciiTheme="minorHAnsi" w:hAnsiTheme="minorHAnsi" w:cstheme="minorHAnsi"/>
                <w:iCs/>
              </w:rPr>
              <w:t>):</w:t>
            </w:r>
          </w:p>
        </w:tc>
        <w:tc>
          <w:tcPr>
            <w:tcW w:w="5954" w:type="dxa"/>
            <w:gridSpan w:val="3"/>
            <w:tcBorders>
              <w:top w:val="single" w:sz="4" w:space="0" w:color="auto"/>
              <w:bottom w:val="single" w:sz="4" w:space="0" w:color="auto"/>
            </w:tcBorders>
            <w:shd w:val="clear" w:color="auto" w:fill="auto"/>
          </w:tcPr>
          <w:p w14:paraId="15A39C73" w14:textId="77777777" w:rsidR="00366FB6" w:rsidRPr="00366FB6" w:rsidRDefault="00366FB6" w:rsidP="00366FB6">
            <w:pPr>
              <w:jc w:val="right"/>
              <w:rPr>
                <w:rFonts w:asciiTheme="minorHAnsi" w:hAnsiTheme="minorHAnsi" w:cstheme="minorHAnsi"/>
                <w:sz w:val="20"/>
                <w:szCs w:val="20"/>
              </w:rPr>
            </w:pPr>
          </w:p>
        </w:tc>
      </w:tr>
      <w:tr w:rsidR="00366FB6" w:rsidRPr="007563F8" w14:paraId="540F9296" w14:textId="77777777" w:rsidTr="00F230F6">
        <w:tc>
          <w:tcPr>
            <w:tcW w:w="3261" w:type="dxa"/>
            <w:vMerge w:val="restart"/>
          </w:tcPr>
          <w:p w14:paraId="3B80335D" w14:textId="77777777" w:rsidR="00366FB6" w:rsidRPr="007563F8" w:rsidRDefault="00366FB6" w:rsidP="00366FB6">
            <w:pPr>
              <w:spacing w:after="0"/>
              <w:jc w:val="right"/>
              <w:rPr>
                <w:rFonts w:asciiTheme="minorHAnsi" w:hAnsiTheme="minorHAnsi" w:cstheme="minorHAnsi"/>
              </w:rPr>
            </w:pPr>
            <w:r w:rsidRPr="007563F8">
              <w:rPr>
                <w:rFonts w:asciiTheme="minorHAnsi" w:hAnsiTheme="minorHAnsi" w:cstheme="minorHAnsi"/>
                <w:b/>
                <w:bCs/>
              </w:rPr>
              <w:t>Uzņēmuma lielums</w:t>
            </w:r>
            <w:r w:rsidRPr="007563F8">
              <w:rPr>
                <w:rFonts w:asciiTheme="minorHAnsi" w:hAnsiTheme="minorHAnsi" w:cstheme="minorHAnsi"/>
              </w:rPr>
              <w:t xml:space="preserve"> </w:t>
            </w:r>
          </w:p>
          <w:p w14:paraId="765D917C" w14:textId="380F3C11" w:rsidR="00366FB6" w:rsidRPr="007563F8" w:rsidRDefault="00366FB6" w:rsidP="00366FB6">
            <w:pPr>
              <w:spacing w:after="0"/>
              <w:jc w:val="right"/>
              <w:rPr>
                <w:rFonts w:asciiTheme="minorHAnsi" w:hAnsiTheme="minorHAnsi" w:cstheme="minorHAnsi"/>
                <w:b/>
                <w:iCs/>
              </w:rPr>
            </w:pPr>
            <w:r w:rsidRPr="007563F8">
              <w:rPr>
                <w:rFonts w:asciiTheme="minorHAnsi" w:hAnsiTheme="minorHAnsi" w:cstheme="minorHAnsi"/>
              </w:rPr>
              <w:t>(atzīmēt vienu):</w:t>
            </w:r>
          </w:p>
        </w:tc>
        <w:tc>
          <w:tcPr>
            <w:tcW w:w="5954" w:type="dxa"/>
            <w:gridSpan w:val="3"/>
            <w:tcBorders>
              <w:top w:val="single" w:sz="4" w:space="0" w:color="auto"/>
            </w:tcBorders>
          </w:tcPr>
          <w:p w14:paraId="7EA326AC" w14:textId="5C62D73B" w:rsidR="00366FB6" w:rsidRPr="007563F8" w:rsidRDefault="00000000" w:rsidP="00366FB6">
            <w:pPr>
              <w:spacing w:after="0"/>
              <w:rPr>
                <w:rFonts w:asciiTheme="minorHAnsi" w:hAnsiTheme="minorHAnsi" w:cstheme="minorHAnsi"/>
              </w:rPr>
            </w:pPr>
            <w:sdt>
              <w:sdtPr>
                <w:rPr>
                  <w:rFonts w:asciiTheme="minorHAnsi" w:eastAsia="Times New Roman" w:hAnsiTheme="minorHAnsi" w:cstheme="minorHAnsi"/>
                  <w:color w:val="000000" w:themeColor="text1"/>
                  <w:lang w:eastAsia="lv-LV"/>
                </w:rPr>
                <w:id w:val="474726003"/>
                <w:placeholder>
                  <w:docPart w:val="BCF646BFFB8E4316BF38D292458656E7"/>
                </w:placeholder>
                <w14:checkbox>
                  <w14:checked w14:val="0"/>
                  <w14:checkedState w14:val="2612" w14:font="MS Gothic"/>
                  <w14:uncheckedState w14:val="2610" w14:font="MS Gothic"/>
                </w14:checkbox>
              </w:sdtPr>
              <w:sdtContent>
                <w:r w:rsidR="00366FB6" w:rsidRPr="007563F8">
                  <w:rPr>
                    <w:rFonts w:ascii="Segoe UI Symbol" w:eastAsia="MS Gothic" w:hAnsi="Segoe UI Symbol" w:cs="Segoe UI Symbol"/>
                    <w:color w:val="000000" w:themeColor="text1"/>
                    <w:lang w:eastAsia="lv-LV"/>
                  </w:rPr>
                  <w:t>☐</w:t>
                </w:r>
              </w:sdtContent>
            </w:sdt>
            <w:r w:rsidR="00366FB6" w:rsidRPr="007563F8">
              <w:rPr>
                <w:rFonts w:asciiTheme="minorHAnsi" w:eastAsia="Times New Roman" w:hAnsiTheme="minorHAnsi" w:cstheme="minorHAnsi"/>
                <w:color w:val="000000"/>
                <w:lang w:eastAsia="lv-LV"/>
              </w:rPr>
              <w:t xml:space="preserve"> Sīkais (mikro) / mazais komersants (</w:t>
            </w:r>
            <w:r w:rsidR="00366FB6" w:rsidRPr="007563F8">
              <w:rPr>
                <w:rFonts w:asciiTheme="minorHAnsi" w:eastAsia="Times New Roman" w:hAnsiTheme="minorHAnsi" w:cstheme="minorHAnsi"/>
                <w:i/>
                <w:iCs/>
                <w:color w:val="000000"/>
                <w:lang w:eastAsia="lv-LV"/>
              </w:rPr>
              <w:t>atbalsta intensitāte 70%)</w:t>
            </w:r>
          </w:p>
        </w:tc>
      </w:tr>
      <w:tr w:rsidR="00366FB6" w:rsidRPr="007563F8" w14:paraId="1134D045" w14:textId="77777777" w:rsidTr="00F230F6">
        <w:tc>
          <w:tcPr>
            <w:tcW w:w="3261" w:type="dxa"/>
            <w:vMerge/>
          </w:tcPr>
          <w:p w14:paraId="5CB9CD93" w14:textId="77777777" w:rsidR="00366FB6" w:rsidRPr="007563F8" w:rsidRDefault="00366FB6" w:rsidP="00366FB6">
            <w:pPr>
              <w:spacing w:after="0"/>
              <w:rPr>
                <w:rFonts w:asciiTheme="minorHAnsi" w:hAnsiTheme="minorHAnsi" w:cstheme="minorHAnsi"/>
                <w:b/>
                <w:bCs/>
              </w:rPr>
            </w:pPr>
          </w:p>
        </w:tc>
        <w:tc>
          <w:tcPr>
            <w:tcW w:w="5954" w:type="dxa"/>
            <w:gridSpan w:val="3"/>
          </w:tcPr>
          <w:p w14:paraId="5F10590A" w14:textId="0E64D3C0" w:rsidR="00366FB6" w:rsidRPr="007563F8" w:rsidRDefault="00000000" w:rsidP="00366FB6">
            <w:pPr>
              <w:spacing w:after="0"/>
              <w:rPr>
                <w:rFonts w:asciiTheme="minorHAnsi" w:hAnsiTheme="minorHAnsi" w:cstheme="minorHAnsi"/>
              </w:rPr>
            </w:pPr>
            <w:sdt>
              <w:sdtPr>
                <w:rPr>
                  <w:rFonts w:asciiTheme="minorHAnsi" w:eastAsia="Times New Roman" w:hAnsiTheme="minorHAnsi" w:cstheme="minorHAnsi"/>
                  <w:color w:val="000000"/>
                  <w:lang w:eastAsia="lv-LV"/>
                </w:rPr>
                <w:id w:val="1856924489"/>
                <w14:checkbox>
                  <w14:checked w14:val="0"/>
                  <w14:checkedState w14:val="2612" w14:font="MS Gothic"/>
                  <w14:uncheckedState w14:val="2610" w14:font="MS Gothic"/>
                </w14:checkbox>
              </w:sdtPr>
              <w:sdtContent>
                <w:r w:rsidR="00366FB6" w:rsidRPr="007563F8">
                  <w:rPr>
                    <w:rFonts w:ascii="Segoe UI Symbol" w:eastAsia="MS Gothic" w:hAnsi="Segoe UI Symbol" w:cs="Segoe UI Symbol"/>
                    <w:color w:val="000000"/>
                    <w:lang w:eastAsia="lv-LV"/>
                  </w:rPr>
                  <w:t>☐</w:t>
                </w:r>
              </w:sdtContent>
            </w:sdt>
            <w:r w:rsidR="00366FB6" w:rsidRPr="007563F8">
              <w:rPr>
                <w:rFonts w:asciiTheme="minorHAnsi" w:eastAsia="Times New Roman" w:hAnsiTheme="minorHAnsi" w:cstheme="minorHAnsi"/>
                <w:color w:val="000000"/>
                <w:lang w:eastAsia="lv-LV"/>
              </w:rPr>
              <w:t xml:space="preserve"> Vidējais komersants </w:t>
            </w:r>
            <w:r w:rsidR="00366FB6" w:rsidRPr="007563F8">
              <w:rPr>
                <w:rFonts w:asciiTheme="minorHAnsi" w:eastAsia="Times New Roman" w:hAnsiTheme="minorHAnsi" w:cstheme="minorHAnsi"/>
                <w:i/>
                <w:iCs/>
                <w:color w:val="000000"/>
                <w:lang w:eastAsia="lv-LV"/>
              </w:rPr>
              <w:t>(atbalsta intensitāte 60%)</w:t>
            </w:r>
          </w:p>
        </w:tc>
      </w:tr>
      <w:tr w:rsidR="00366FB6" w:rsidRPr="007563F8" w14:paraId="068AA083" w14:textId="77777777" w:rsidTr="00F230F6">
        <w:tc>
          <w:tcPr>
            <w:tcW w:w="3261" w:type="dxa"/>
            <w:vMerge/>
          </w:tcPr>
          <w:p w14:paraId="340E7769" w14:textId="77777777" w:rsidR="00366FB6" w:rsidRPr="007563F8" w:rsidRDefault="00366FB6" w:rsidP="00366FB6">
            <w:pPr>
              <w:spacing w:after="0"/>
              <w:rPr>
                <w:rFonts w:asciiTheme="minorHAnsi" w:hAnsiTheme="minorHAnsi" w:cstheme="minorHAnsi"/>
                <w:b/>
                <w:bCs/>
              </w:rPr>
            </w:pPr>
          </w:p>
        </w:tc>
        <w:tc>
          <w:tcPr>
            <w:tcW w:w="5954" w:type="dxa"/>
            <w:gridSpan w:val="3"/>
            <w:tcBorders>
              <w:bottom w:val="single" w:sz="4" w:space="0" w:color="auto"/>
            </w:tcBorders>
          </w:tcPr>
          <w:p w14:paraId="2A07C12D" w14:textId="3ADB751E" w:rsidR="00366FB6" w:rsidRPr="007563F8" w:rsidRDefault="00000000" w:rsidP="00366FB6">
            <w:pPr>
              <w:spacing w:after="0"/>
              <w:rPr>
                <w:rFonts w:asciiTheme="minorHAnsi" w:hAnsiTheme="minorHAnsi" w:cstheme="minorHAnsi"/>
              </w:rPr>
            </w:pPr>
            <w:sdt>
              <w:sdtPr>
                <w:rPr>
                  <w:rFonts w:asciiTheme="minorHAnsi" w:eastAsia="Times New Roman" w:hAnsiTheme="minorHAnsi" w:cstheme="minorHAnsi"/>
                  <w:color w:val="000000"/>
                  <w:lang w:eastAsia="lv-LV"/>
                </w:rPr>
                <w:id w:val="906799868"/>
                <w14:checkbox>
                  <w14:checked w14:val="0"/>
                  <w14:checkedState w14:val="2612" w14:font="MS Gothic"/>
                  <w14:uncheckedState w14:val="2610" w14:font="MS Gothic"/>
                </w14:checkbox>
              </w:sdtPr>
              <w:sdtContent>
                <w:r w:rsidR="00366FB6" w:rsidRPr="007563F8">
                  <w:rPr>
                    <w:rFonts w:ascii="Segoe UI Symbol" w:eastAsia="MS Gothic" w:hAnsi="Segoe UI Symbol" w:cs="Segoe UI Symbol"/>
                    <w:color w:val="000000"/>
                    <w:lang w:eastAsia="lv-LV"/>
                  </w:rPr>
                  <w:t>☐</w:t>
                </w:r>
              </w:sdtContent>
            </w:sdt>
            <w:r w:rsidR="00366FB6" w:rsidRPr="007563F8">
              <w:rPr>
                <w:rFonts w:asciiTheme="minorHAnsi" w:eastAsia="Times New Roman" w:hAnsiTheme="minorHAnsi" w:cstheme="minorHAnsi"/>
                <w:color w:val="000000"/>
                <w:lang w:eastAsia="lv-LV"/>
              </w:rPr>
              <w:t xml:space="preserve"> Lielais komersants </w:t>
            </w:r>
            <w:r w:rsidR="00366FB6" w:rsidRPr="007563F8">
              <w:rPr>
                <w:rFonts w:asciiTheme="minorHAnsi" w:eastAsia="Times New Roman" w:hAnsiTheme="minorHAnsi" w:cstheme="minorHAnsi"/>
                <w:i/>
                <w:iCs/>
                <w:color w:val="000000"/>
                <w:lang w:eastAsia="lv-LV"/>
              </w:rPr>
              <w:t>(atbalsta intensitāte 50%)</w:t>
            </w:r>
          </w:p>
        </w:tc>
      </w:tr>
      <w:tr w:rsidR="00366FB6" w:rsidRPr="007563F8" w14:paraId="2157315C" w14:textId="77777777" w:rsidTr="00F230F6">
        <w:tc>
          <w:tcPr>
            <w:tcW w:w="3261" w:type="dxa"/>
            <w:vMerge w:val="restart"/>
          </w:tcPr>
          <w:p w14:paraId="5858380C" w14:textId="77777777" w:rsidR="00366FB6" w:rsidRPr="007563F8" w:rsidRDefault="00366FB6" w:rsidP="00366FB6">
            <w:pPr>
              <w:spacing w:after="0"/>
              <w:jc w:val="right"/>
              <w:rPr>
                <w:rFonts w:asciiTheme="minorHAnsi" w:hAnsiTheme="minorHAnsi" w:cstheme="minorHAnsi"/>
                <w:b/>
                <w:bCs/>
              </w:rPr>
            </w:pPr>
            <w:r w:rsidRPr="007563F8">
              <w:rPr>
                <w:rFonts w:asciiTheme="minorHAnsi" w:hAnsiTheme="minorHAnsi" w:cstheme="minorHAnsi"/>
                <w:b/>
                <w:bCs/>
              </w:rPr>
              <w:t xml:space="preserve">Viedās specializācijas stratēģijā noteiktā uzņēmuma joma </w:t>
            </w:r>
          </w:p>
          <w:p w14:paraId="6D5055BC" w14:textId="403F52CC" w:rsidR="00366FB6" w:rsidRPr="007563F8" w:rsidRDefault="00366FB6" w:rsidP="00366FB6">
            <w:pPr>
              <w:spacing w:after="0"/>
              <w:jc w:val="right"/>
              <w:rPr>
                <w:rFonts w:asciiTheme="minorHAnsi" w:hAnsiTheme="minorHAnsi" w:cstheme="minorHAnsi"/>
                <w:b/>
                <w:bCs/>
              </w:rPr>
            </w:pPr>
            <w:r w:rsidRPr="007563F8">
              <w:rPr>
                <w:rFonts w:asciiTheme="minorHAnsi" w:hAnsiTheme="minorHAnsi" w:cstheme="minorHAnsi"/>
              </w:rPr>
              <w:t>(atzīmēt vienu):</w:t>
            </w:r>
          </w:p>
        </w:tc>
        <w:tc>
          <w:tcPr>
            <w:tcW w:w="5954" w:type="dxa"/>
            <w:gridSpan w:val="3"/>
          </w:tcPr>
          <w:p w14:paraId="3DF5FF7D" w14:textId="7864DD9B" w:rsidR="00366FB6" w:rsidRPr="007563F8" w:rsidRDefault="00000000" w:rsidP="00366FB6">
            <w:pPr>
              <w:spacing w:after="0"/>
              <w:rPr>
                <w:rFonts w:asciiTheme="minorHAnsi" w:eastAsia="Times New Roman" w:hAnsiTheme="minorHAnsi" w:cstheme="minorHAnsi"/>
                <w:color w:val="000000"/>
                <w:lang w:eastAsia="lv-LV"/>
              </w:rPr>
            </w:pPr>
            <w:sdt>
              <w:sdtPr>
                <w:rPr>
                  <w:rFonts w:asciiTheme="minorHAnsi" w:eastAsia="Times New Roman" w:hAnsiTheme="minorHAnsi" w:cstheme="minorHAnsi"/>
                  <w:color w:val="000000"/>
                  <w:lang w:eastAsia="lv-LV"/>
                </w:rPr>
                <w:id w:val="466633429"/>
                <w14:checkbox>
                  <w14:checked w14:val="0"/>
                  <w14:checkedState w14:val="2612" w14:font="MS Gothic"/>
                  <w14:uncheckedState w14:val="2610" w14:font="MS Gothic"/>
                </w14:checkbox>
              </w:sdtPr>
              <w:sdtContent>
                <w:r w:rsidR="00366FB6" w:rsidRPr="007563F8">
                  <w:rPr>
                    <w:rFonts w:ascii="Segoe UI Symbol" w:eastAsia="MS Gothic" w:hAnsi="Segoe UI Symbol" w:cs="Segoe UI Symbol"/>
                    <w:color w:val="000000"/>
                    <w:lang w:eastAsia="lv-LV"/>
                  </w:rPr>
                  <w:t>☐</w:t>
                </w:r>
              </w:sdtContent>
            </w:sdt>
            <w:r w:rsidR="00366FB6" w:rsidRPr="007563F8">
              <w:rPr>
                <w:rFonts w:asciiTheme="minorHAnsi" w:eastAsia="Times New Roman" w:hAnsiTheme="minorHAnsi" w:cstheme="minorHAnsi"/>
                <w:color w:val="000000"/>
                <w:lang w:eastAsia="lv-LV"/>
              </w:rPr>
              <w:t xml:space="preserve"> Informācijas un komunikācijas tehnoloģijas</w:t>
            </w:r>
          </w:p>
        </w:tc>
      </w:tr>
      <w:tr w:rsidR="00366FB6" w:rsidRPr="007563F8" w14:paraId="02F8FB38" w14:textId="77777777" w:rsidTr="00F230F6">
        <w:tc>
          <w:tcPr>
            <w:tcW w:w="3261" w:type="dxa"/>
            <w:vMerge/>
          </w:tcPr>
          <w:p w14:paraId="2C61AE3E" w14:textId="77777777" w:rsidR="00366FB6" w:rsidRPr="007563F8" w:rsidRDefault="00366FB6" w:rsidP="00366FB6">
            <w:pPr>
              <w:spacing w:after="0"/>
              <w:rPr>
                <w:rFonts w:asciiTheme="minorHAnsi" w:hAnsiTheme="minorHAnsi" w:cstheme="minorHAnsi"/>
                <w:b/>
                <w:bCs/>
              </w:rPr>
            </w:pPr>
          </w:p>
        </w:tc>
        <w:tc>
          <w:tcPr>
            <w:tcW w:w="5954" w:type="dxa"/>
            <w:gridSpan w:val="3"/>
          </w:tcPr>
          <w:p w14:paraId="3A6655DE" w14:textId="199EFAA3" w:rsidR="00366FB6" w:rsidRPr="007563F8" w:rsidRDefault="00000000" w:rsidP="00366FB6">
            <w:pPr>
              <w:spacing w:after="0"/>
              <w:rPr>
                <w:rFonts w:asciiTheme="minorHAnsi" w:eastAsia="Times New Roman" w:hAnsiTheme="minorHAnsi" w:cstheme="minorHAnsi"/>
                <w:color w:val="000000"/>
                <w:lang w:eastAsia="lv-LV"/>
              </w:rPr>
            </w:pPr>
            <w:sdt>
              <w:sdtPr>
                <w:rPr>
                  <w:rFonts w:asciiTheme="minorHAnsi" w:eastAsia="Times New Roman" w:hAnsiTheme="minorHAnsi" w:cstheme="minorHAnsi"/>
                  <w:color w:val="000000"/>
                  <w:lang w:eastAsia="lv-LV"/>
                </w:rPr>
                <w:id w:val="557602181"/>
                <w14:checkbox>
                  <w14:checked w14:val="0"/>
                  <w14:checkedState w14:val="2612" w14:font="MS Gothic"/>
                  <w14:uncheckedState w14:val="2610" w14:font="MS Gothic"/>
                </w14:checkbox>
              </w:sdtPr>
              <w:sdtContent>
                <w:r w:rsidR="00366FB6" w:rsidRPr="007563F8">
                  <w:rPr>
                    <w:rFonts w:ascii="Segoe UI Symbol" w:eastAsia="MS Gothic" w:hAnsi="Segoe UI Symbol" w:cs="Segoe UI Symbol"/>
                    <w:color w:val="000000"/>
                    <w:lang w:eastAsia="lv-LV"/>
                  </w:rPr>
                  <w:t>☐</w:t>
                </w:r>
              </w:sdtContent>
            </w:sdt>
            <w:r w:rsidR="00366FB6" w:rsidRPr="007563F8">
              <w:rPr>
                <w:rFonts w:asciiTheme="minorHAnsi" w:eastAsia="Times New Roman" w:hAnsiTheme="minorHAnsi" w:cstheme="minorHAnsi"/>
                <w:color w:val="000000"/>
                <w:lang w:eastAsia="lv-LV"/>
              </w:rPr>
              <w:t xml:space="preserve"> Zināšanu ietilpīga </w:t>
            </w:r>
            <w:proofErr w:type="spellStart"/>
            <w:r w:rsidR="00366FB6" w:rsidRPr="007563F8">
              <w:rPr>
                <w:rFonts w:asciiTheme="minorHAnsi" w:eastAsia="Times New Roman" w:hAnsiTheme="minorHAnsi" w:cstheme="minorHAnsi"/>
                <w:color w:val="000000"/>
                <w:lang w:eastAsia="lv-LV"/>
              </w:rPr>
              <w:t>bioekonomika</w:t>
            </w:r>
            <w:proofErr w:type="spellEnd"/>
          </w:p>
        </w:tc>
      </w:tr>
      <w:tr w:rsidR="00366FB6" w:rsidRPr="007563F8" w14:paraId="3279CE87" w14:textId="77777777" w:rsidTr="00F230F6">
        <w:tc>
          <w:tcPr>
            <w:tcW w:w="3261" w:type="dxa"/>
            <w:vMerge/>
          </w:tcPr>
          <w:p w14:paraId="3242224C" w14:textId="77777777" w:rsidR="00366FB6" w:rsidRPr="007563F8" w:rsidRDefault="00366FB6" w:rsidP="00366FB6">
            <w:pPr>
              <w:spacing w:after="0"/>
              <w:rPr>
                <w:rFonts w:asciiTheme="minorHAnsi" w:hAnsiTheme="minorHAnsi" w:cstheme="minorHAnsi"/>
                <w:b/>
                <w:bCs/>
              </w:rPr>
            </w:pPr>
          </w:p>
        </w:tc>
        <w:tc>
          <w:tcPr>
            <w:tcW w:w="5954" w:type="dxa"/>
            <w:gridSpan w:val="3"/>
          </w:tcPr>
          <w:p w14:paraId="2E2A93EE" w14:textId="34E4CF3D" w:rsidR="00366FB6" w:rsidRPr="007563F8" w:rsidRDefault="00000000" w:rsidP="00366FB6">
            <w:pPr>
              <w:spacing w:after="0"/>
              <w:rPr>
                <w:rFonts w:asciiTheme="minorHAnsi" w:eastAsia="Times New Roman" w:hAnsiTheme="minorHAnsi" w:cstheme="minorHAnsi"/>
                <w:color w:val="000000"/>
                <w:lang w:eastAsia="lv-LV"/>
              </w:rPr>
            </w:pPr>
            <w:sdt>
              <w:sdtPr>
                <w:rPr>
                  <w:rFonts w:asciiTheme="minorHAnsi" w:eastAsia="Times New Roman" w:hAnsiTheme="minorHAnsi" w:cstheme="minorHAnsi"/>
                  <w:color w:val="000000"/>
                  <w:lang w:eastAsia="lv-LV"/>
                </w:rPr>
                <w:id w:val="206146201"/>
                <w14:checkbox>
                  <w14:checked w14:val="0"/>
                  <w14:checkedState w14:val="2612" w14:font="MS Gothic"/>
                  <w14:uncheckedState w14:val="2610" w14:font="MS Gothic"/>
                </w14:checkbox>
              </w:sdtPr>
              <w:sdtContent>
                <w:r w:rsidR="00366FB6" w:rsidRPr="007563F8">
                  <w:rPr>
                    <w:rFonts w:ascii="Segoe UI Symbol" w:eastAsia="MS Gothic" w:hAnsi="Segoe UI Symbol" w:cs="Segoe UI Symbol"/>
                    <w:color w:val="000000"/>
                    <w:lang w:eastAsia="lv-LV"/>
                  </w:rPr>
                  <w:t>☐</w:t>
                </w:r>
              </w:sdtContent>
            </w:sdt>
            <w:r w:rsidR="00366FB6" w:rsidRPr="007563F8">
              <w:rPr>
                <w:rFonts w:asciiTheme="minorHAnsi" w:eastAsia="Times New Roman" w:hAnsiTheme="minorHAnsi" w:cstheme="minorHAnsi"/>
                <w:color w:val="000000"/>
                <w:lang w:eastAsia="lv-LV"/>
              </w:rPr>
              <w:t xml:space="preserve"> </w:t>
            </w:r>
            <w:proofErr w:type="spellStart"/>
            <w:r w:rsidR="00366FB6" w:rsidRPr="007563F8">
              <w:rPr>
                <w:rFonts w:asciiTheme="minorHAnsi" w:eastAsia="Times New Roman" w:hAnsiTheme="minorHAnsi" w:cstheme="minorHAnsi"/>
                <w:color w:val="000000"/>
                <w:lang w:eastAsia="lv-LV"/>
              </w:rPr>
              <w:t>Biomedicīna</w:t>
            </w:r>
            <w:proofErr w:type="spellEnd"/>
            <w:r w:rsidR="00366FB6" w:rsidRPr="007563F8">
              <w:rPr>
                <w:rFonts w:asciiTheme="minorHAnsi" w:eastAsia="Times New Roman" w:hAnsiTheme="minorHAnsi" w:cstheme="minorHAnsi"/>
                <w:color w:val="000000"/>
                <w:lang w:eastAsia="lv-LV"/>
              </w:rPr>
              <w:t>, medicīnas tehnoloģijas, farmācija</w:t>
            </w:r>
          </w:p>
        </w:tc>
      </w:tr>
      <w:tr w:rsidR="00366FB6" w:rsidRPr="007563F8" w14:paraId="6107A52F" w14:textId="77777777" w:rsidTr="00F230F6">
        <w:tc>
          <w:tcPr>
            <w:tcW w:w="3261" w:type="dxa"/>
            <w:vMerge/>
          </w:tcPr>
          <w:p w14:paraId="62A22A2E" w14:textId="77777777" w:rsidR="00366FB6" w:rsidRPr="007563F8" w:rsidRDefault="00366FB6" w:rsidP="00366FB6">
            <w:pPr>
              <w:spacing w:after="0"/>
              <w:rPr>
                <w:rFonts w:asciiTheme="minorHAnsi" w:hAnsiTheme="minorHAnsi" w:cstheme="minorHAnsi"/>
                <w:b/>
                <w:bCs/>
              </w:rPr>
            </w:pPr>
          </w:p>
        </w:tc>
        <w:tc>
          <w:tcPr>
            <w:tcW w:w="5954" w:type="dxa"/>
            <w:gridSpan w:val="3"/>
          </w:tcPr>
          <w:p w14:paraId="0239087F" w14:textId="0B1FF579" w:rsidR="00366FB6" w:rsidRPr="007563F8" w:rsidRDefault="00000000" w:rsidP="00366FB6">
            <w:pPr>
              <w:spacing w:after="0"/>
              <w:rPr>
                <w:rFonts w:asciiTheme="minorHAnsi" w:eastAsia="Times New Roman" w:hAnsiTheme="minorHAnsi" w:cstheme="minorHAnsi"/>
                <w:color w:val="000000"/>
                <w:lang w:eastAsia="lv-LV"/>
              </w:rPr>
            </w:pPr>
            <w:sdt>
              <w:sdtPr>
                <w:rPr>
                  <w:rFonts w:asciiTheme="minorHAnsi" w:eastAsia="Times New Roman" w:hAnsiTheme="minorHAnsi" w:cstheme="minorHAnsi"/>
                  <w:color w:val="000000"/>
                  <w:lang w:eastAsia="lv-LV"/>
                </w:rPr>
                <w:id w:val="-620916260"/>
                <w14:checkbox>
                  <w14:checked w14:val="0"/>
                  <w14:checkedState w14:val="2612" w14:font="MS Gothic"/>
                  <w14:uncheckedState w14:val="2610" w14:font="MS Gothic"/>
                </w14:checkbox>
              </w:sdtPr>
              <w:sdtContent>
                <w:r w:rsidR="00366FB6" w:rsidRPr="007563F8">
                  <w:rPr>
                    <w:rFonts w:ascii="Segoe UI Symbol" w:eastAsia="MS Gothic" w:hAnsi="Segoe UI Symbol" w:cs="Segoe UI Symbol"/>
                    <w:color w:val="000000"/>
                    <w:lang w:eastAsia="lv-LV"/>
                  </w:rPr>
                  <w:t>☐</w:t>
                </w:r>
              </w:sdtContent>
            </w:sdt>
            <w:r w:rsidR="00366FB6" w:rsidRPr="007563F8">
              <w:rPr>
                <w:rFonts w:asciiTheme="minorHAnsi" w:eastAsia="Times New Roman" w:hAnsiTheme="minorHAnsi" w:cstheme="minorHAnsi"/>
                <w:color w:val="000000"/>
                <w:lang w:eastAsia="lv-LV"/>
              </w:rPr>
              <w:t xml:space="preserve"> </w:t>
            </w:r>
            <w:proofErr w:type="spellStart"/>
            <w:r w:rsidR="00366FB6" w:rsidRPr="007563F8">
              <w:rPr>
                <w:rFonts w:asciiTheme="minorHAnsi" w:eastAsia="Times New Roman" w:hAnsiTheme="minorHAnsi" w:cstheme="minorHAnsi"/>
                <w:color w:val="000000"/>
                <w:lang w:eastAsia="lv-LV"/>
              </w:rPr>
              <w:t>Fotonika</w:t>
            </w:r>
            <w:proofErr w:type="spellEnd"/>
            <w:r w:rsidR="00366FB6" w:rsidRPr="007563F8">
              <w:rPr>
                <w:rFonts w:asciiTheme="minorHAnsi" w:eastAsia="Times New Roman" w:hAnsiTheme="minorHAnsi" w:cstheme="minorHAnsi"/>
                <w:color w:val="000000"/>
                <w:lang w:eastAsia="lv-LV"/>
              </w:rPr>
              <w:t xml:space="preserve"> un viedie materiāli, tehnoloģijas un </w:t>
            </w:r>
            <w:proofErr w:type="spellStart"/>
            <w:r w:rsidR="00366FB6" w:rsidRPr="007563F8">
              <w:rPr>
                <w:rFonts w:asciiTheme="minorHAnsi" w:eastAsia="Times New Roman" w:hAnsiTheme="minorHAnsi" w:cstheme="minorHAnsi"/>
                <w:color w:val="000000"/>
                <w:lang w:eastAsia="lv-LV"/>
              </w:rPr>
              <w:t>inženiersistēmas</w:t>
            </w:r>
            <w:proofErr w:type="spellEnd"/>
          </w:p>
        </w:tc>
      </w:tr>
      <w:tr w:rsidR="00366FB6" w:rsidRPr="007563F8" w14:paraId="635A2085" w14:textId="77777777" w:rsidTr="00F230F6">
        <w:tc>
          <w:tcPr>
            <w:tcW w:w="3261" w:type="dxa"/>
            <w:vMerge/>
          </w:tcPr>
          <w:p w14:paraId="0A388F47" w14:textId="77777777" w:rsidR="00366FB6" w:rsidRPr="007563F8" w:rsidRDefault="00366FB6" w:rsidP="00366FB6">
            <w:pPr>
              <w:spacing w:after="0"/>
              <w:rPr>
                <w:rFonts w:asciiTheme="minorHAnsi" w:hAnsiTheme="minorHAnsi" w:cstheme="minorHAnsi"/>
                <w:b/>
                <w:bCs/>
              </w:rPr>
            </w:pPr>
          </w:p>
        </w:tc>
        <w:tc>
          <w:tcPr>
            <w:tcW w:w="5954" w:type="dxa"/>
            <w:gridSpan w:val="3"/>
          </w:tcPr>
          <w:p w14:paraId="36DD5030" w14:textId="78FBECF6" w:rsidR="00366FB6" w:rsidRPr="007563F8" w:rsidRDefault="00000000" w:rsidP="00366FB6">
            <w:pPr>
              <w:spacing w:after="0"/>
              <w:rPr>
                <w:rFonts w:asciiTheme="minorHAnsi" w:eastAsia="Times New Roman" w:hAnsiTheme="minorHAnsi" w:cstheme="minorHAnsi"/>
                <w:color w:val="000000"/>
                <w:lang w:eastAsia="lv-LV"/>
              </w:rPr>
            </w:pPr>
            <w:sdt>
              <w:sdtPr>
                <w:rPr>
                  <w:rFonts w:asciiTheme="minorHAnsi" w:eastAsia="Times New Roman" w:hAnsiTheme="minorHAnsi" w:cstheme="minorHAnsi"/>
                  <w:color w:val="000000"/>
                  <w:lang w:eastAsia="lv-LV"/>
                </w:rPr>
                <w:id w:val="-110758973"/>
                <w14:checkbox>
                  <w14:checked w14:val="0"/>
                  <w14:checkedState w14:val="2612" w14:font="MS Gothic"/>
                  <w14:uncheckedState w14:val="2610" w14:font="MS Gothic"/>
                </w14:checkbox>
              </w:sdtPr>
              <w:sdtContent>
                <w:r w:rsidR="00366FB6" w:rsidRPr="007563F8">
                  <w:rPr>
                    <w:rFonts w:ascii="Segoe UI Symbol" w:eastAsia="MS Gothic" w:hAnsi="Segoe UI Symbol" w:cs="Segoe UI Symbol"/>
                    <w:color w:val="000000"/>
                    <w:lang w:eastAsia="lv-LV"/>
                  </w:rPr>
                  <w:t>☐</w:t>
                </w:r>
              </w:sdtContent>
            </w:sdt>
            <w:r w:rsidR="00366FB6" w:rsidRPr="007563F8">
              <w:rPr>
                <w:rFonts w:asciiTheme="minorHAnsi" w:eastAsia="Times New Roman" w:hAnsiTheme="minorHAnsi" w:cstheme="minorHAnsi"/>
                <w:color w:val="000000"/>
                <w:lang w:eastAsia="lv-LV"/>
              </w:rPr>
              <w:t xml:space="preserve"> Viedā enerģētika un mobilitāte</w:t>
            </w:r>
          </w:p>
        </w:tc>
      </w:tr>
      <w:tr w:rsidR="00366FB6" w:rsidRPr="007563F8" w14:paraId="3F29FCDD" w14:textId="77777777" w:rsidTr="00F230F6">
        <w:tc>
          <w:tcPr>
            <w:tcW w:w="3261" w:type="dxa"/>
            <w:vMerge/>
          </w:tcPr>
          <w:p w14:paraId="4E268232" w14:textId="77777777" w:rsidR="00366FB6" w:rsidRPr="007563F8" w:rsidRDefault="00366FB6" w:rsidP="00366FB6">
            <w:pPr>
              <w:spacing w:after="0"/>
              <w:rPr>
                <w:rFonts w:asciiTheme="minorHAnsi" w:hAnsiTheme="minorHAnsi" w:cstheme="minorHAnsi"/>
                <w:b/>
                <w:bCs/>
              </w:rPr>
            </w:pPr>
          </w:p>
        </w:tc>
        <w:tc>
          <w:tcPr>
            <w:tcW w:w="5954" w:type="dxa"/>
            <w:gridSpan w:val="3"/>
            <w:tcBorders>
              <w:bottom w:val="single" w:sz="4" w:space="0" w:color="auto"/>
            </w:tcBorders>
          </w:tcPr>
          <w:p w14:paraId="365D9500" w14:textId="76EB1E69" w:rsidR="00366FB6" w:rsidRPr="001E2948" w:rsidRDefault="00366FB6" w:rsidP="00366FB6">
            <w:pPr>
              <w:spacing w:after="0"/>
              <w:rPr>
                <w:rFonts w:asciiTheme="minorHAnsi" w:eastAsia="Times New Roman" w:hAnsiTheme="minorHAnsi" w:cstheme="minorHAnsi"/>
                <w:color w:val="000000"/>
                <w:sz w:val="8"/>
                <w:szCs w:val="8"/>
                <w:lang w:eastAsia="lv-LV"/>
              </w:rPr>
            </w:pPr>
          </w:p>
        </w:tc>
      </w:tr>
      <w:tr w:rsidR="00366FB6" w:rsidRPr="007563F8" w14:paraId="4694513F" w14:textId="77777777" w:rsidTr="00665566">
        <w:tc>
          <w:tcPr>
            <w:tcW w:w="9215" w:type="dxa"/>
            <w:gridSpan w:val="4"/>
          </w:tcPr>
          <w:p w14:paraId="0A290B40" w14:textId="3D3F77B8" w:rsidR="00366FB6" w:rsidRPr="00DD7D65" w:rsidRDefault="00366FB6" w:rsidP="00366FB6">
            <w:pPr>
              <w:pStyle w:val="NormalWeb"/>
              <w:jc w:val="both"/>
              <w:rPr>
                <w:rFonts w:asciiTheme="minorHAnsi" w:hAnsiTheme="minorHAnsi" w:cstheme="minorHAnsi"/>
                <w:sz w:val="22"/>
                <w:szCs w:val="22"/>
              </w:rPr>
            </w:pPr>
            <w:r w:rsidRPr="00DD7D65">
              <w:rPr>
                <w:rFonts w:asciiTheme="minorHAnsi" w:hAnsiTheme="minorHAnsi" w:cstheme="minorHAnsi"/>
                <w:iCs/>
                <w:sz w:val="22"/>
                <w:szCs w:val="22"/>
              </w:rPr>
              <w:t>Projekta “</w:t>
            </w:r>
            <w:proofErr w:type="spellStart"/>
            <w:r w:rsidR="00DD7D65" w:rsidRPr="00DD7D65">
              <w:rPr>
                <w:rFonts w:asciiTheme="minorHAnsi" w:hAnsiTheme="minorHAnsi" w:cstheme="minorHAnsi"/>
                <w:sz w:val="22"/>
                <w:szCs w:val="22"/>
                <w:lang w:val="en"/>
              </w:rPr>
              <w:t>Atbalsts</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Latvijas</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Elektroenerģētiķu</w:t>
            </w:r>
            <w:proofErr w:type="spellEnd"/>
            <w:r w:rsidR="00DD7D65" w:rsidRPr="00DD7D65">
              <w:rPr>
                <w:rFonts w:asciiTheme="minorHAnsi" w:hAnsiTheme="minorHAnsi" w:cstheme="minorHAnsi"/>
                <w:sz w:val="22"/>
                <w:szCs w:val="22"/>
                <w:lang w:val="en"/>
              </w:rPr>
              <w:t xml:space="preserve"> un </w:t>
            </w:r>
            <w:proofErr w:type="spellStart"/>
            <w:r w:rsidR="00DD7D65" w:rsidRPr="00DD7D65">
              <w:rPr>
                <w:rFonts w:asciiTheme="minorHAnsi" w:hAnsiTheme="minorHAnsi" w:cstheme="minorHAnsi"/>
                <w:sz w:val="22"/>
                <w:szCs w:val="22"/>
                <w:lang w:val="en"/>
              </w:rPr>
              <w:t>Energobūvnieku</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asociācijas</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biedru</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vajadzībās</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balstītai</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pieaugušo</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izglītībai</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darbiniekiem</w:t>
            </w:r>
            <w:proofErr w:type="spellEnd"/>
            <w:r w:rsidRPr="00DD7D65">
              <w:rPr>
                <w:rFonts w:asciiTheme="minorHAnsi" w:hAnsiTheme="minorHAnsi" w:cstheme="minorHAnsi"/>
                <w:iCs/>
                <w:sz w:val="22"/>
                <w:szCs w:val="22"/>
              </w:rPr>
              <w:t xml:space="preserve">” </w:t>
            </w:r>
            <w:r w:rsidRPr="00DD7D65">
              <w:rPr>
                <w:rFonts w:asciiTheme="minorHAnsi" w:hAnsiTheme="minorHAnsi" w:cstheme="minorHAnsi"/>
                <w:sz w:val="22"/>
                <w:szCs w:val="22"/>
                <w:shd w:val="clear" w:color="auto" w:fill="FFFFFF"/>
              </w:rPr>
              <w:t xml:space="preserve">mērķis - </w:t>
            </w:r>
            <w:proofErr w:type="spellStart"/>
            <w:r w:rsidRPr="00DD7D65">
              <w:rPr>
                <w:rFonts w:asciiTheme="minorHAnsi" w:hAnsiTheme="minorHAnsi" w:cstheme="minorHAnsi"/>
                <w:sz w:val="22"/>
                <w:szCs w:val="22"/>
                <w:lang w:val="en"/>
              </w:rPr>
              <w:t>Projekta</w:t>
            </w:r>
            <w:proofErr w:type="spellEnd"/>
            <w:r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Atbalsts</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Latvijas</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Elektroenerģētiķu</w:t>
            </w:r>
            <w:proofErr w:type="spellEnd"/>
            <w:r w:rsidR="00DD7D65" w:rsidRPr="00DD7D65">
              <w:rPr>
                <w:rFonts w:asciiTheme="minorHAnsi" w:hAnsiTheme="minorHAnsi" w:cstheme="minorHAnsi"/>
                <w:sz w:val="22"/>
                <w:szCs w:val="22"/>
                <w:lang w:val="en"/>
              </w:rPr>
              <w:t xml:space="preserve"> un </w:t>
            </w:r>
            <w:proofErr w:type="spellStart"/>
            <w:r w:rsidR="00DD7D65" w:rsidRPr="00DD7D65">
              <w:rPr>
                <w:rFonts w:asciiTheme="minorHAnsi" w:hAnsiTheme="minorHAnsi" w:cstheme="minorHAnsi"/>
                <w:sz w:val="22"/>
                <w:szCs w:val="22"/>
                <w:lang w:val="en"/>
              </w:rPr>
              <w:t>Energobūvnieku</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asociācijas</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biedru</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vajadzībās</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balstītai</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pieaugušo</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izglītībai</w:t>
            </w:r>
            <w:proofErr w:type="spellEnd"/>
            <w:r w:rsidR="00DD7D65" w:rsidRPr="00DD7D65">
              <w:rPr>
                <w:rFonts w:asciiTheme="minorHAnsi" w:hAnsiTheme="minorHAnsi" w:cstheme="minorHAnsi"/>
                <w:sz w:val="22"/>
                <w:szCs w:val="22"/>
                <w:lang w:val="en"/>
              </w:rPr>
              <w:t xml:space="preserve"> </w:t>
            </w:r>
            <w:proofErr w:type="spellStart"/>
            <w:r w:rsidR="00DD7D65" w:rsidRPr="00DD7D65">
              <w:rPr>
                <w:rFonts w:asciiTheme="minorHAnsi" w:hAnsiTheme="minorHAnsi" w:cstheme="minorHAnsi"/>
                <w:sz w:val="22"/>
                <w:szCs w:val="22"/>
                <w:lang w:val="en"/>
              </w:rPr>
              <w:t>darbiniekiem</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mērķis</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ir</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sniegt</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atbalstu</w:t>
            </w:r>
            <w:proofErr w:type="spellEnd"/>
            <w:r w:rsidRPr="00DD7D65">
              <w:rPr>
                <w:rFonts w:asciiTheme="minorHAnsi" w:hAnsiTheme="minorHAnsi" w:cstheme="minorHAnsi"/>
                <w:sz w:val="22"/>
                <w:szCs w:val="22"/>
                <w:lang w:val="en"/>
              </w:rPr>
              <w:t xml:space="preserve"> </w:t>
            </w:r>
            <w:r w:rsidR="00DD7D65" w:rsidRPr="00DD7D65">
              <w:rPr>
                <w:rFonts w:asciiTheme="minorHAnsi" w:hAnsiTheme="minorHAnsi" w:cstheme="minorHAnsi"/>
                <w:sz w:val="22"/>
                <w:szCs w:val="22"/>
                <w:lang w:val="en"/>
              </w:rPr>
              <w:t>LEEA</w:t>
            </w:r>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nozar</w:t>
            </w:r>
            <w:r w:rsidR="00DD7D65" w:rsidRPr="00DD7D65">
              <w:rPr>
                <w:rFonts w:asciiTheme="minorHAnsi" w:hAnsiTheme="minorHAnsi" w:cstheme="minorHAnsi"/>
                <w:sz w:val="22"/>
                <w:szCs w:val="22"/>
                <w:lang w:val="en"/>
              </w:rPr>
              <w:t>es</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darba</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devēju</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darbinieku</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kvalifikācijas</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ieguvei</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pārkvalificēšanai</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vai</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prasmju</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ieguvei</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vai</w:t>
            </w:r>
            <w:proofErr w:type="spellEnd"/>
            <w:r w:rsidRPr="00DD7D65">
              <w:rPr>
                <w:rFonts w:asciiTheme="minorHAnsi" w:hAnsiTheme="minorHAnsi" w:cstheme="minorHAnsi"/>
                <w:sz w:val="22"/>
                <w:szCs w:val="22"/>
                <w:lang w:val="en"/>
              </w:rPr>
              <w:t xml:space="preserve"> </w:t>
            </w:r>
            <w:proofErr w:type="spellStart"/>
            <w:r w:rsidRPr="00DD7D65">
              <w:rPr>
                <w:rFonts w:asciiTheme="minorHAnsi" w:hAnsiTheme="minorHAnsi" w:cstheme="minorHAnsi"/>
                <w:sz w:val="22"/>
                <w:szCs w:val="22"/>
                <w:lang w:val="en"/>
              </w:rPr>
              <w:t>pilnveidošanai</w:t>
            </w:r>
            <w:proofErr w:type="spellEnd"/>
            <w:r w:rsidRPr="00DD7D65">
              <w:rPr>
                <w:rFonts w:asciiTheme="minorHAnsi" w:hAnsiTheme="minorHAnsi" w:cstheme="minorHAnsi"/>
                <w:sz w:val="22"/>
                <w:szCs w:val="22"/>
                <w:lang w:val="en"/>
              </w:rPr>
              <w:t xml:space="preserve">, </w:t>
            </w:r>
            <w:r w:rsidRPr="00DD7D65">
              <w:rPr>
                <w:rFonts w:asciiTheme="minorHAnsi" w:hAnsiTheme="minorHAnsi" w:cstheme="minorHAnsi"/>
                <w:sz w:val="22"/>
                <w:szCs w:val="22"/>
              </w:rPr>
              <w:t>lai sekmētu darba spēka produktivitātes paaugstināšanu.</w:t>
            </w:r>
            <w:r w:rsidRPr="00DD7D65">
              <w:rPr>
                <w:rFonts w:asciiTheme="minorHAnsi" w:hAnsiTheme="minorHAnsi" w:cstheme="minorHAnsi"/>
                <w:iCs/>
                <w:sz w:val="22"/>
                <w:szCs w:val="22"/>
              </w:rPr>
              <w:t xml:space="preserve"> Projekta īstenošanas ilgums ir 19.03.2025. - 31.12.2029.</w:t>
            </w:r>
          </w:p>
          <w:p w14:paraId="0A0395BE" w14:textId="4F805AD2" w:rsidR="00366FB6" w:rsidRPr="003735D8" w:rsidRDefault="00366FB6" w:rsidP="00366FB6">
            <w:pPr>
              <w:spacing w:before="40" w:after="40"/>
              <w:jc w:val="both"/>
              <w:rPr>
                <w:rFonts w:asciiTheme="minorHAnsi" w:hAnsiTheme="minorHAnsi" w:cstheme="minorHAnsi"/>
                <w:iCs/>
                <w:color w:val="000000" w:themeColor="text1"/>
              </w:rPr>
            </w:pPr>
          </w:p>
        </w:tc>
      </w:tr>
      <w:tr w:rsidR="00366FB6" w:rsidRPr="007563F8" w14:paraId="1906693E" w14:textId="77777777" w:rsidTr="00665566">
        <w:tc>
          <w:tcPr>
            <w:tcW w:w="9215" w:type="dxa"/>
            <w:gridSpan w:val="4"/>
          </w:tcPr>
          <w:p w14:paraId="19BD94E9" w14:textId="699ECB2B" w:rsidR="00366FB6" w:rsidRPr="007563F8" w:rsidRDefault="00A14610" w:rsidP="00366FB6">
            <w:pPr>
              <w:spacing w:after="0"/>
              <w:jc w:val="both"/>
              <w:rPr>
                <w:rFonts w:asciiTheme="minorHAnsi" w:hAnsiTheme="minorHAnsi" w:cstheme="minorHAnsi"/>
                <w:b/>
                <w:iCs/>
                <w:highlight w:val="yellow"/>
              </w:rPr>
            </w:pPr>
            <w:r>
              <w:rPr>
                <w:rFonts w:asciiTheme="minorHAnsi" w:hAnsiTheme="minorHAnsi" w:cstheme="minorHAnsi"/>
                <w:b/>
                <w:iCs/>
              </w:rPr>
              <w:t>Darba devējs vēlas saņemt ap</w:t>
            </w:r>
            <w:r w:rsidR="00366FB6">
              <w:rPr>
                <w:rFonts w:asciiTheme="minorHAnsi" w:hAnsiTheme="minorHAnsi" w:cstheme="minorHAnsi"/>
                <w:b/>
                <w:iCs/>
              </w:rPr>
              <w:t xml:space="preserve">mācības šādās </w:t>
            </w:r>
            <w:r w:rsidR="00366FB6" w:rsidRPr="007563F8">
              <w:rPr>
                <w:rFonts w:asciiTheme="minorHAnsi" w:hAnsiTheme="minorHAnsi" w:cstheme="minorHAnsi"/>
                <w:b/>
                <w:iCs/>
              </w:rPr>
              <w:t xml:space="preserve">mācību jomās </w:t>
            </w:r>
            <w:r w:rsidR="00366FB6" w:rsidRPr="007563F8">
              <w:rPr>
                <w:rFonts w:asciiTheme="minorHAnsi" w:hAnsiTheme="minorHAnsi" w:cstheme="minorHAnsi"/>
                <w:bCs/>
                <w:iCs/>
              </w:rPr>
              <w:t xml:space="preserve">(atzīmēt </w:t>
            </w:r>
            <w:r w:rsidR="00366FB6">
              <w:rPr>
                <w:rFonts w:asciiTheme="minorHAnsi" w:hAnsiTheme="minorHAnsi" w:cstheme="minorHAnsi"/>
                <w:bCs/>
                <w:iCs/>
              </w:rPr>
              <w:t>nepieciešamās</w:t>
            </w:r>
            <w:r w:rsidR="00366FB6" w:rsidRPr="007563F8">
              <w:rPr>
                <w:rFonts w:asciiTheme="minorHAnsi" w:hAnsiTheme="minorHAnsi" w:cstheme="minorHAnsi"/>
                <w:bCs/>
                <w:iCs/>
              </w:rPr>
              <w:t>):</w:t>
            </w:r>
          </w:p>
        </w:tc>
      </w:tr>
      <w:tr w:rsidR="00366FB6" w:rsidRPr="00127800" w14:paraId="1FD60449" w14:textId="77777777" w:rsidTr="00665566">
        <w:tc>
          <w:tcPr>
            <w:tcW w:w="4536" w:type="dxa"/>
            <w:gridSpan w:val="2"/>
          </w:tcPr>
          <w:p w14:paraId="7506B970" w14:textId="754FA213" w:rsidR="00366FB6" w:rsidRPr="00147409" w:rsidRDefault="00000000" w:rsidP="00366FB6">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474496208"/>
                <w14:checkbox>
                  <w14:checked w14:val="0"/>
                  <w14:checkedState w14:val="2612" w14:font="MS Gothic"/>
                  <w14:uncheckedState w14:val="2610" w14:font="MS Gothic"/>
                </w14:checkbox>
              </w:sdtPr>
              <w:sdtContent>
                <w:r w:rsidR="00366FB6" w:rsidRPr="00147409">
                  <w:rPr>
                    <w:rFonts w:ascii="Segoe UI Symbol" w:eastAsia="MS Gothic" w:hAnsi="Segoe UI Symbol" w:cs="Segoe UI Symbol"/>
                    <w:lang w:eastAsia="lv-LV"/>
                  </w:rPr>
                  <w:t>☐</w:t>
                </w:r>
              </w:sdtContent>
            </w:sdt>
            <w:r w:rsidR="00366FB6" w:rsidRPr="00147409">
              <w:rPr>
                <w:rFonts w:asciiTheme="minorHAnsi" w:eastAsia="Times New Roman" w:hAnsiTheme="minorHAnsi" w:cstheme="minorHAnsi"/>
                <w:lang w:eastAsia="lv-LV"/>
              </w:rPr>
              <w:t xml:space="preserve"> </w:t>
            </w:r>
            <w:r w:rsidR="00DD7D65" w:rsidRPr="00DD7D65">
              <w:rPr>
                <w:rFonts w:asciiTheme="minorHAnsi" w:hAnsiTheme="minorHAnsi" w:cstheme="minorHAnsi"/>
                <w:shd w:val="clear" w:color="auto" w:fill="FFFFFF"/>
              </w:rPr>
              <w:t xml:space="preserve"> 345 20 Projektu vadība</w:t>
            </w:r>
          </w:p>
        </w:tc>
        <w:tc>
          <w:tcPr>
            <w:tcW w:w="4679" w:type="dxa"/>
            <w:gridSpan w:val="2"/>
          </w:tcPr>
          <w:p w14:paraId="07F6BDA4" w14:textId="7F32FBB7" w:rsidR="00366FB6" w:rsidRPr="00147409" w:rsidRDefault="00000000" w:rsidP="00C02FFD">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1155340915"/>
                <w14:checkbox>
                  <w14:checked w14:val="0"/>
                  <w14:checkedState w14:val="2612" w14:font="MS Gothic"/>
                  <w14:uncheckedState w14:val="2610" w14:font="MS Gothic"/>
                </w14:checkbox>
              </w:sdtPr>
              <w:sdtContent>
                <w:r w:rsidR="00366FB6" w:rsidRPr="00147409">
                  <w:rPr>
                    <w:rFonts w:ascii="Segoe UI Symbol" w:eastAsia="MS Gothic" w:hAnsi="Segoe UI Symbol" w:cs="Segoe UI Symbol"/>
                    <w:lang w:eastAsia="lv-LV"/>
                  </w:rPr>
                  <w:t>☐</w:t>
                </w:r>
              </w:sdtContent>
            </w:sdt>
            <w:r w:rsidR="00366FB6" w:rsidRPr="00147409">
              <w:rPr>
                <w:rFonts w:asciiTheme="minorHAnsi" w:eastAsia="Times New Roman" w:hAnsiTheme="minorHAnsi" w:cstheme="minorHAnsi"/>
                <w:lang w:eastAsia="lv-LV"/>
              </w:rPr>
              <w:t xml:space="preserve">  </w:t>
            </w:r>
            <w:r w:rsidR="00DD7D65" w:rsidRPr="00DD7D65">
              <w:rPr>
                <w:rFonts w:asciiTheme="minorHAnsi" w:hAnsiTheme="minorHAnsi" w:cstheme="minorHAnsi"/>
                <w:shd w:val="clear" w:color="auto" w:fill="FFFFFF"/>
              </w:rPr>
              <w:t>52 Inženierzinātnes un tehnoloģijas</w:t>
            </w:r>
          </w:p>
        </w:tc>
      </w:tr>
      <w:tr w:rsidR="00C02FFD" w:rsidRPr="00127800" w14:paraId="6CF4BD97" w14:textId="77777777" w:rsidTr="00665566">
        <w:tc>
          <w:tcPr>
            <w:tcW w:w="4536" w:type="dxa"/>
            <w:gridSpan w:val="2"/>
          </w:tcPr>
          <w:p w14:paraId="0B09032F" w14:textId="22C6A37B" w:rsidR="00C02FFD" w:rsidRPr="00147409" w:rsidRDefault="00000000" w:rsidP="00366FB6">
            <w:pPr>
              <w:shd w:val="clear" w:color="auto" w:fill="FFFFFF"/>
              <w:spacing w:after="0" w:line="240" w:lineRule="auto"/>
              <w:contextualSpacing/>
              <w:jc w:val="both"/>
              <w:rPr>
                <w:rFonts w:asciiTheme="minorHAnsi" w:eastAsia="MS Gothic" w:hAnsiTheme="minorHAnsi" w:cstheme="minorHAnsi"/>
                <w:lang w:eastAsia="lv-LV"/>
              </w:rPr>
            </w:pPr>
            <w:sdt>
              <w:sdtPr>
                <w:rPr>
                  <w:rFonts w:asciiTheme="minorHAnsi" w:eastAsia="MS Gothic" w:hAnsiTheme="minorHAnsi" w:cstheme="minorHAnsi"/>
                  <w:lang w:eastAsia="lv-LV"/>
                </w:rPr>
                <w:id w:val="-1028025322"/>
                <w14:checkbox>
                  <w14:checked w14:val="0"/>
                  <w14:checkedState w14:val="2612" w14:font="MS Gothic"/>
                  <w14:uncheckedState w14:val="2610" w14:font="MS Gothic"/>
                </w14:checkbox>
              </w:sdtPr>
              <w:sdtContent>
                <w:r w:rsidR="00C02FFD" w:rsidRPr="00147409">
                  <w:rPr>
                    <w:rFonts w:ascii="Segoe UI Symbol" w:eastAsia="MS Gothic" w:hAnsi="Segoe UI Symbol" w:cs="Segoe UI Symbol"/>
                    <w:lang w:eastAsia="lv-LV"/>
                  </w:rPr>
                  <w:t>☐</w:t>
                </w:r>
              </w:sdtContent>
            </w:sdt>
            <w:r w:rsidR="00C02FFD" w:rsidRPr="00147409">
              <w:rPr>
                <w:rFonts w:asciiTheme="minorHAnsi" w:eastAsia="Times New Roman" w:hAnsiTheme="minorHAnsi" w:cstheme="minorHAnsi"/>
                <w:lang w:eastAsia="lv-LV"/>
              </w:rPr>
              <w:t xml:space="preserve">  </w:t>
            </w:r>
            <w:r w:rsidR="00DD7D65" w:rsidRPr="00DD7D65">
              <w:rPr>
                <w:rFonts w:asciiTheme="minorHAnsi" w:hAnsiTheme="minorHAnsi" w:cstheme="minorHAnsi"/>
                <w:shd w:val="clear" w:color="auto" w:fill="FFFFFF"/>
              </w:rPr>
              <w:t xml:space="preserve"> 345 24 Ražošanas inženierzinības un vadība</w:t>
            </w:r>
          </w:p>
        </w:tc>
        <w:tc>
          <w:tcPr>
            <w:tcW w:w="4679" w:type="dxa"/>
            <w:gridSpan w:val="2"/>
          </w:tcPr>
          <w:p w14:paraId="73CBCFED" w14:textId="36F65278" w:rsidR="00C02FFD" w:rsidRPr="00147409" w:rsidRDefault="00000000" w:rsidP="00366FB6">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4672538"/>
                <w14:checkbox>
                  <w14:checked w14:val="0"/>
                  <w14:checkedState w14:val="2612" w14:font="MS Gothic"/>
                  <w14:uncheckedState w14:val="2610" w14:font="MS Gothic"/>
                </w14:checkbox>
              </w:sdtPr>
              <w:sdtContent>
                <w:r w:rsidR="00A740D2" w:rsidRPr="00147409">
                  <w:rPr>
                    <w:rFonts w:ascii="Segoe UI Symbol" w:eastAsia="MS Gothic" w:hAnsi="Segoe UI Symbol" w:cs="Segoe UI Symbol"/>
                    <w:lang w:eastAsia="lv-LV"/>
                  </w:rPr>
                  <w:t>☐</w:t>
                </w:r>
              </w:sdtContent>
            </w:sdt>
            <w:r w:rsidR="00C02FFD" w:rsidRPr="00147409">
              <w:rPr>
                <w:rFonts w:asciiTheme="minorHAnsi" w:eastAsia="Times New Roman" w:hAnsiTheme="minorHAnsi" w:cstheme="minorHAnsi"/>
                <w:lang w:eastAsia="lv-LV"/>
              </w:rPr>
              <w:t xml:space="preserve">  </w:t>
            </w:r>
            <w:r w:rsidR="00DD7D65" w:rsidRPr="00DD7D65">
              <w:rPr>
                <w:rFonts w:asciiTheme="minorHAnsi" w:hAnsiTheme="minorHAnsi" w:cstheme="minorHAnsi"/>
                <w:shd w:val="clear" w:color="auto" w:fill="FFFFFF"/>
              </w:rPr>
              <w:t>22 227 Valodu studijas un programmas.</w:t>
            </w:r>
          </w:p>
        </w:tc>
      </w:tr>
      <w:tr w:rsidR="00366FB6" w:rsidRPr="00127800" w14:paraId="494B32DE" w14:textId="77777777" w:rsidTr="00665566">
        <w:tc>
          <w:tcPr>
            <w:tcW w:w="4536" w:type="dxa"/>
            <w:gridSpan w:val="2"/>
          </w:tcPr>
          <w:p w14:paraId="261E7E17" w14:textId="397A7003" w:rsidR="00366FB6" w:rsidRPr="00147409" w:rsidRDefault="00000000" w:rsidP="00366FB6">
            <w:pPr>
              <w:shd w:val="clear" w:color="auto" w:fill="FFFFFF"/>
              <w:spacing w:after="0" w:line="240" w:lineRule="auto"/>
              <w:contextualSpacing/>
              <w:jc w:val="both"/>
              <w:rPr>
                <w:rFonts w:asciiTheme="minorHAnsi" w:eastAsia="Times New Roman" w:hAnsiTheme="minorHAnsi" w:cstheme="minorHAnsi"/>
                <w:lang w:eastAsia="lv-LV"/>
              </w:rPr>
            </w:pPr>
            <w:sdt>
              <w:sdtPr>
                <w:rPr>
                  <w:rFonts w:asciiTheme="minorHAnsi" w:eastAsia="MS Gothic" w:hAnsiTheme="minorHAnsi" w:cstheme="minorHAnsi"/>
                  <w:lang w:eastAsia="lv-LV"/>
                </w:rPr>
                <w:id w:val="-1650357577"/>
                <w14:checkbox>
                  <w14:checked w14:val="0"/>
                  <w14:checkedState w14:val="2612" w14:font="MS Gothic"/>
                  <w14:uncheckedState w14:val="2610" w14:font="MS Gothic"/>
                </w14:checkbox>
              </w:sdtPr>
              <w:sdtContent>
                <w:r w:rsidR="00366FB6" w:rsidRPr="00147409">
                  <w:rPr>
                    <w:rFonts w:ascii="Segoe UI Symbol" w:eastAsia="MS Gothic" w:hAnsi="Segoe UI Symbol" w:cs="Segoe UI Symbol"/>
                    <w:lang w:eastAsia="lv-LV"/>
                  </w:rPr>
                  <w:t>☐</w:t>
                </w:r>
              </w:sdtContent>
            </w:sdt>
            <w:r w:rsidR="00366FB6" w:rsidRPr="00147409">
              <w:rPr>
                <w:rFonts w:asciiTheme="minorHAnsi" w:eastAsia="Times New Roman" w:hAnsiTheme="minorHAnsi" w:cstheme="minorHAnsi"/>
                <w:lang w:eastAsia="lv-LV"/>
              </w:rPr>
              <w:t xml:space="preserve">  </w:t>
            </w:r>
            <w:r w:rsidR="00DD7D65" w:rsidRPr="00DD7D65">
              <w:rPr>
                <w:rFonts w:asciiTheme="minorHAnsi" w:hAnsiTheme="minorHAnsi" w:cstheme="minorHAnsi"/>
                <w:shd w:val="clear" w:color="auto" w:fill="FFFFFF"/>
              </w:rPr>
              <w:t>48 484 Programmēšana</w:t>
            </w:r>
          </w:p>
        </w:tc>
        <w:tc>
          <w:tcPr>
            <w:tcW w:w="4679" w:type="dxa"/>
            <w:gridSpan w:val="2"/>
          </w:tcPr>
          <w:p w14:paraId="7AD7F126" w14:textId="0E3308FD" w:rsidR="00366FB6" w:rsidRPr="00147409" w:rsidRDefault="00000000" w:rsidP="00366FB6">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693050298"/>
                <w14:checkbox>
                  <w14:checked w14:val="0"/>
                  <w14:checkedState w14:val="2612" w14:font="MS Gothic"/>
                  <w14:uncheckedState w14:val="2610" w14:font="MS Gothic"/>
                </w14:checkbox>
              </w:sdtPr>
              <w:sdtContent>
                <w:r w:rsidR="00366FB6" w:rsidRPr="00147409">
                  <w:rPr>
                    <w:rFonts w:ascii="Segoe UI Symbol" w:eastAsia="MS Gothic" w:hAnsi="Segoe UI Symbol" w:cs="Segoe UI Symbol"/>
                    <w:lang w:eastAsia="lv-LV"/>
                  </w:rPr>
                  <w:t>☐</w:t>
                </w:r>
              </w:sdtContent>
            </w:sdt>
            <w:r w:rsidR="00366FB6" w:rsidRPr="00147409">
              <w:rPr>
                <w:rFonts w:asciiTheme="minorHAnsi" w:eastAsia="Times New Roman" w:hAnsiTheme="minorHAnsi" w:cstheme="minorHAnsi"/>
                <w:lang w:eastAsia="lv-LV"/>
              </w:rPr>
              <w:t xml:space="preserve">  </w:t>
            </w:r>
            <w:r w:rsidR="0031504A" w:rsidRPr="0031504A">
              <w:rPr>
                <w:rFonts w:asciiTheme="minorHAnsi" w:hAnsiTheme="minorHAnsi" w:cstheme="minorHAnsi"/>
                <w:shd w:val="clear" w:color="auto" w:fill="FFFFFF"/>
              </w:rPr>
              <w:t>341 01 Elektroniskā komercija</w:t>
            </w:r>
          </w:p>
        </w:tc>
      </w:tr>
      <w:tr w:rsidR="00366FB6" w:rsidRPr="00127800" w14:paraId="7C1CE4E2" w14:textId="77777777" w:rsidTr="00665566">
        <w:tc>
          <w:tcPr>
            <w:tcW w:w="4536" w:type="dxa"/>
            <w:gridSpan w:val="2"/>
          </w:tcPr>
          <w:p w14:paraId="1D134C97" w14:textId="71744075" w:rsidR="00366FB6" w:rsidRPr="00147409" w:rsidRDefault="00000000" w:rsidP="00366FB6">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520314456"/>
                <w14:checkbox>
                  <w14:checked w14:val="0"/>
                  <w14:checkedState w14:val="2612" w14:font="MS Gothic"/>
                  <w14:uncheckedState w14:val="2610" w14:font="MS Gothic"/>
                </w14:checkbox>
              </w:sdtPr>
              <w:sdtContent>
                <w:r w:rsidR="00366FB6" w:rsidRPr="00147409">
                  <w:rPr>
                    <w:rFonts w:ascii="Segoe UI Symbol" w:eastAsia="MS Gothic" w:hAnsi="Segoe UI Symbol" w:cs="Segoe UI Symbol"/>
                    <w:lang w:eastAsia="lv-LV"/>
                  </w:rPr>
                  <w:t>☐</w:t>
                </w:r>
              </w:sdtContent>
            </w:sdt>
            <w:r w:rsidR="00366FB6" w:rsidRPr="00147409">
              <w:rPr>
                <w:rFonts w:asciiTheme="minorHAnsi" w:eastAsia="Times New Roman" w:hAnsiTheme="minorHAnsi" w:cstheme="minorHAnsi"/>
                <w:lang w:eastAsia="lv-LV"/>
              </w:rPr>
              <w:t xml:space="preserve">  </w:t>
            </w:r>
            <w:r w:rsidR="00DD7D65" w:rsidRPr="00DD7D65">
              <w:rPr>
                <w:rFonts w:asciiTheme="minorHAnsi" w:hAnsiTheme="minorHAnsi" w:cstheme="minorHAnsi"/>
                <w:shd w:val="clear" w:color="auto" w:fill="FFFFFF"/>
              </w:rPr>
              <w:t>48 482 Datoru lietošana</w:t>
            </w:r>
          </w:p>
        </w:tc>
        <w:tc>
          <w:tcPr>
            <w:tcW w:w="4679" w:type="dxa"/>
            <w:gridSpan w:val="2"/>
          </w:tcPr>
          <w:p w14:paraId="086DECAA" w14:textId="719834E0" w:rsidR="00366FB6" w:rsidRPr="00147409" w:rsidRDefault="00000000" w:rsidP="00366FB6">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1201903752"/>
                <w14:checkbox>
                  <w14:checked w14:val="0"/>
                  <w14:checkedState w14:val="2612" w14:font="MS Gothic"/>
                  <w14:uncheckedState w14:val="2610" w14:font="MS Gothic"/>
                </w14:checkbox>
              </w:sdtPr>
              <w:sdtContent>
                <w:r w:rsidR="00366FB6" w:rsidRPr="00147409">
                  <w:rPr>
                    <w:rFonts w:ascii="Segoe UI Symbol" w:eastAsia="MS Gothic" w:hAnsi="Segoe UI Symbol" w:cs="Segoe UI Symbol"/>
                    <w:lang w:eastAsia="lv-LV"/>
                  </w:rPr>
                  <w:t>☐</w:t>
                </w:r>
              </w:sdtContent>
            </w:sdt>
            <w:r w:rsidR="00366FB6" w:rsidRPr="00147409">
              <w:rPr>
                <w:rFonts w:asciiTheme="minorHAnsi" w:eastAsia="Times New Roman" w:hAnsiTheme="minorHAnsi" w:cstheme="minorHAnsi"/>
                <w:lang w:eastAsia="lv-LV"/>
              </w:rPr>
              <w:t xml:space="preserve">  </w:t>
            </w:r>
            <w:r w:rsidR="00A740D2" w:rsidRPr="00147409">
              <w:rPr>
                <w:rFonts w:asciiTheme="minorHAnsi" w:hAnsiTheme="minorHAnsi" w:cstheme="minorHAnsi"/>
                <w:shd w:val="clear" w:color="auto" w:fill="FFFFFF"/>
              </w:rPr>
              <w:t>345 01 Biznesa vadība</w:t>
            </w:r>
          </w:p>
        </w:tc>
      </w:tr>
      <w:tr w:rsidR="00366FB6" w:rsidRPr="00127800" w14:paraId="1320D744" w14:textId="77777777" w:rsidTr="00665566">
        <w:tc>
          <w:tcPr>
            <w:tcW w:w="4536" w:type="dxa"/>
            <w:gridSpan w:val="2"/>
          </w:tcPr>
          <w:p w14:paraId="72A227F1" w14:textId="7D87DF99" w:rsidR="00366FB6" w:rsidRPr="00147409" w:rsidRDefault="0031504A" w:rsidP="00366FB6">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183751842"/>
                <w14:checkbox>
                  <w14:checked w14:val="0"/>
                  <w14:checkedState w14:val="2612" w14:font="MS Gothic"/>
                  <w14:uncheckedState w14:val="2610" w14:font="MS Gothic"/>
                </w14:checkbox>
              </w:sdtPr>
              <w:sdtContent>
                <w:r w:rsidRPr="00147409">
                  <w:rPr>
                    <w:rFonts w:ascii="Segoe UI Symbol" w:eastAsia="MS Gothic" w:hAnsi="Segoe UI Symbol" w:cs="Segoe UI Symbol"/>
                    <w:lang w:eastAsia="lv-LV"/>
                  </w:rPr>
                  <w:t>☐</w:t>
                </w:r>
              </w:sdtContent>
            </w:sdt>
            <w:r w:rsidRPr="00147409">
              <w:rPr>
                <w:rFonts w:asciiTheme="minorHAnsi" w:eastAsia="Times New Roman" w:hAnsiTheme="minorHAnsi" w:cstheme="minorHAnsi"/>
                <w:lang w:eastAsia="lv-LV"/>
              </w:rPr>
              <w:t xml:space="preserve">  </w:t>
            </w:r>
            <w:r w:rsidRPr="00147409">
              <w:rPr>
                <w:rFonts w:asciiTheme="minorHAnsi" w:hAnsiTheme="minorHAnsi" w:cstheme="minorHAnsi"/>
                <w:shd w:val="clear" w:color="auto" w:fill="FFFFFF"/>
              </w:rPr>
              <w:t>343 02 Finanšu vadība</w:t>
            </w:r>
          </w:p>
        </w:tc>
        <w:tc>
          <w:tcPr>
            <w:tcW w:w="4679" w:type="dxa"/>
            <w:gridSpan w:val="2"/>
          </w:tcPr>
          <w:p w14:paraId="51E32C21" w14:textId="1D49BA24" w:rsidR="00366FB6" w:rsidRPr="00147409" w:rsidRDefault="00000000" w:rsidP="00366FB6">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473961654"/>
                <w14:checkbox>
                  <w14:checked w14:val="0"/>
                  <w14:checkedState w14:val="2612" w14:font="MS Gothic"/>
                  <w14:uncheckedState w14:val="2610" w14:font="MS Gothic"/>
                </w14:checkbox>
              </w:sdtPr>
              <w:sdtContent>
                <w:r w:rsidR="00A740D2" w:rsidRPr="00147409">
                  <w:rPr>
                    <w:rFonts w:ascii="Segoe UI Symbol" w:eastAsia="MS Gothic" w:hAnsi="Segoe UI Symbol" w:cs="Segoe UI Symbol"/>
                    <w:lang w:eastAsia="lv-LV"/>
                  </w:rPr>
                  <w:t>☐</w:t>
                </w:r>
              </w:sdtContent>
            </w:sdt>
            <w:r w:rsidR="00366FB6" w:rsidRPr="00147409">
              <w:rPr>
                <w:rFonts w:asciiTheme="minorHAnsi" w:eastAsia="Times New Roman" w:hAnsiTheme="minorHAnsi" w:cstheme="minorHAnsi"/>
                <w:lang w:eastAsia="lv-LV"/>
              </w:rPr>
              <w:t xml:space="preserve">  </w:t>
            </w:r>
            <w:r w:rsidR="00A740D2" w:rsidRPr="00147409">
              <w:rPr>
                <w:rFonts w:asciiTheme="minorHAnsi" w:hAnsiTheme="minorHAnsi" w:cstheme="minorHAnsi"/>
                <w:shd w:val="clear" w:color="auto" w:fill="FFFFFF"/>
              </w:rPr>
              <w:t>345 04 Kvalitātes nodrošināšana un vadība</w:t>
            </w:r>
          </w:p>
        </w:tc>
      </w:tr>
      <w:tr w:rsidR="00366FB6" w:rsidRPr="00127800" w14:paraId="04899605" w14:textId="77777777" w:rsidTr="00665566">
        <w:tc>
          <w:tcPr>
            <w:tcW w:w="4536" w:type="dxa"/>
            <w:gridSpan w:val="2"/>
          </w:tcPr>
          <w:p w14:paraId="5B984553" w14:textId="099CEE81" w:rsidR="00366FB6" w:rsidRPr="00147409" w:rsidRDefault="00000000" w:rsidP="00366FB6">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1363788617"/>
                <w14:checkbox>
                  <w14:checked w14:val="0"/>
                  <w14:checkedState w14:val="2612" w14:font="MS Gothic"/>
                  <w14:uncheckedState w14:val="2610" w14:font="MS Gothic"/>
                </w14:checkbox>
              </w:sdtPr>
              <w:sdtContent>
                <w:r w:rsidR="00366FB6" w:rsidRPr="00147409">
                  <w:rPr>
                    <w:rFonts w:ascii="Segoe UI Symbol" w:eastAsia="MS Gothic" w:hAnsi="Segoe UI Symbol" w:cs="Segoe UI Symbol"/>
                    <w:lang w:eastAsia="lv-LV"/>
                  </w:rPr>
                  <w:t>☐</w:t>
                </w:r>
              </w:sdtContent>
            </w:sdt>
            <w:r w:rsidR="00366FB6" w:rsidRPr="00147409">
              <w:rPr>
                <w:rFonts w:asciiTheme="minorHAnsi" w:eastAsia="Times New Roman" w:hAnsiTheme="minorHAnsi" w:cstheme="minorHAnsi"/>
                <w:lang w:eastAsia="lv-LV"/>
              </w:rPr>
              <w:t xml:space="preserve">  </w:t>
            </w:r>
            <w:r w:rsidR="00366FB6" w:rsidRPr="00147409">
              <w:rPr>
                <w:rFonts w:asciiTheme="minorHAnsi" w:hAnsiTheme="minorHAnsi" w:cstheme="minorHAnsi"/>
                <w:shd w:val="clear" w:color="auto" w:fill="FFFFFF"/>
              </w:rPr>
              <w:t xml:space="preserve">48 483 Datorsistēmas, datubāzes un </w:t>
            </w:r>
            <w:r w:rsidR="00C02FFD" w:rsidRPr="00147409">
              <w:rPr>
                <w:rFonts w:asciiTheme="minorHAnsi" w:hAnsiTheme="minorHAnsi" w:cstheme="minorHAnsi"/>
                <w:shd w:val="clear" w:color="auto" w:fill="FFFFFF"/>
              </w:rPr>
              <w:t xml:space="preserve">  </w:t>
            </w:r>
            <w:r w:rsidR="00366FB6" w:rsidRPr="00147409">
              <w:rPr>
                <w:rFonts w:asciiTheme="minorHAnsi" w:hAnsiTheme="minorHAnsi" w:cstheme="minorHAnsi"/>
                <w:shd w:val="clear" w:color="auto" w:fill="FFFFFF"/>
              </w:rPr>
              <w:t>datortīkli</w:t>
            </w:r>
          </w:p>
        </w:tc>
        <w:tc>
          <w:tcPr>
            <w:tcW w:w="4679" w:type="dxa"/>
            <w:gridSpan w:val="2"/>
          </w:tcPr>
          <w:p w14:paraId="7BA859CA" w14:textId="6099EAB7" w:rsidR="00C02FFD" w:rsidRPr="00147409" w:rsidRDefault="00C02FFD" w:rsidP="00A740D2">
            <w:pPr>
              <w:spacing w:after="0" w:line="240" w:lineRule="auto"/>
              <w:contextualSpacing/>
              <w:rPr>
                <w:rFonts w:asciiTheme="minorHAnsi" w:eastAsia="MS Gothic" w:hAnsiTheme="minorHAnsi" w:cstheme="minorHAnsi"/>
                <w:lang w:eastAsia="lv-LV"/>
              </w:rPr>
            </w:pPr>
          </w:p>
        </w:tc>
      </w:tr>
      <w:tr w:rsidR="00366FB6" w:rsidRPr="00127800" w14:paraId="5C31645F" w14:textId="77777777" w:rsidTr="00665566">
        <w:tc>
          <w:tcPr>
            <w:tcW w:w="4536" w:type="dxa"/>
            <w:gridSpan w:val="2"/>
          </w:tcPr>
          <w:p w14:paraId="57346CD4" w14:textId="421DC757" w:rsidR="00366FB6" w:rsidRPr="00147409" w:rsidRDefault="00000000" w:rsidP="00C02FFD">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1640218090"/>
                <w14:checkbox>
                  <w14:checked w14:val="0"/>
                  <w14:checkedState w14:val="2612" w14:font="MS Gothic"/>
                  <w14:uncheckedState w14:val="2610" w14:font="MS Gothic"/>
                </w14:checkbox>
              </w:sdtPr>
              <w:sdtContent>
                <w:r w:rsidR="00C02FFD" w:rsidRPr="00147409">
                  <w:rPr>
                    <w:rFonts w:ascii="Segoe UI Symbol" w:eastAsia="MS Gothic" w:hAnsi="Segoe UI Symbol" w:cs="Segoe UI Symbol"/>
                    <w:lang w:eastAsia="lv-LV"/>
                  </w:rPr>
                  <w:t>☐</w:t>
                </w:r>
              </w:sdtContent>
            </w:sdt>
            <w:r w:rsidR="00366FB6" w:rsidRPr="00147409">
              <w:rPr>
                <w:rFonts w:asciiTheme="minorHAnsi" w:eastAsia="Times New Roman" w:hAnsiTheme="minorHAnsi" w:cstheme="minorHAnsi"/>
                <w:lang w:eastAsia="lv-LV"/>
              </w:rPr>
              <w:t xml:space="preserve">  </w:t>
            </w:r>
            <w:r w:rsidR="00C02FFD" w:rsidRPr="00147409">
              <w:rPr>
                <w:rFonts w:asciiTheme="minorHAnsi" w:hAnsiTheme="minorHAnsi" w:cstheme="minorHAnsi"/>
                <w:shd w:val="clear" w:color="auto" w:fill="FFFFFF"/>
              </w:rPr>
              <w:t>52</w:t>
            </w:r>
            <w:r w:rsidR="00366FB6" w:rsidRPr="00147409">
              <w:rPr>
                <w:rFonts w:asciiTheme="minorHAnsi" w:hAnsiTheme="minorHAnsi" w:cstheme="minorHAnsi"/>
                <w:shd w:val="clear" w:color="auto" w:fill="FFFFFF"/>
              </w:rPr>
              <w:t xml:space="preserve"> </w:t>
            </w:r>
            <w:r w:rsidR="00C02FFD" w:rsidRPr="00147409">
              <w:rPr>
                <w:rFonts w:asciiTheme="minorHAnsi" w:hAnsiTheme="minorHAnsi" w:cstheme="minorHAnsi"/>
                <w:shd w:val="clear" w:color="auto" w:fill="FFFFFF"/>
              </w:rPr>
              <w:t>Inženierzinātnes un tehnoloģijas</w:t>
            </w:r>
          </w:p>
        </w:tc>
        <w:tc>
          <w:tcPr>
            <w:tcW w:w="4679" w:type="dxa"/>
            <w:gridSpan w:val="2"/>
          </w:tcPr>
          <w:p w14:paraId="113FEB45" w14:textId="716DF98C" w:rsidR="00366FB6" w:rsidRPr="00366FB6" w:rsidRDefault="00366FB6" w:rsidP="00366FB6">
            <w:pPr>
              <w:spacing w:after="0" w:line="240" w:lineRule="auto"/>
              <w:contextualSpacing/>
              <w:rPr>
                <w:rFonts w:asciiTheme="minorHAnsi" w:hAnsiTheme="minorHAnsi" w:cstheme="minorHAnsi"/>
                <w:shd w:val="clear" w:color="auto" w:fill="FFFFFF"/>
              </w:rPr>
            </w:pPr>
          </w:p>
        </w:tc>
      </w:tr>
      <w:tr w:rsidR="00366FB6" w:rsidRPr="003916F3" w14:paraId="695A8DDB" w14:textId="77777777" w:rsidTr="00665566">
        <w:tc>
          <w:tcPr>
            <w:tcW w:w="4536" w:type="dxa"/>
            <w:gridSpan w:val="2"/>
          </w:tcPr>
          <w:p w14:paraId="43FD7DA8" w14:textId="0F8C4D89" w:rsidR="00366FB6" w:rsidRPr="003916F3" w:rsidRDefault="00366FB6" w:rsidP="00366FB6">
            <w:pPr>
              <w:spacing w:after="0" w:line="240" w:lineRule="auto"/>
              <w:contextualSpacing/>
              <w:rPr>
                <w:rFonts w:asciiTheme="minorHAnsi" w:eastAsia="MS Gothic" w:hAnsiTheme="minorHAnsi" w:cstheme="minorHAnsi"/>
                <w:lang w:eastAsia="lv-LV"/>
              </w:rPr>
            </w:pPr>
          </w:p>
        </w:tc>
        <w:tc>
          <w:tcPr>
            <w:tcW w:w="4679" w:type="dxa"/>
            <w:gridSpan w:val="2"/>
          </w:tcPr>
          <w:p w14:paraId="6ECA7E42" w14:textId="1464E0C7" w:rsidR="00366FB6" w:rsidRPr="003916F3" w:rsidRDefault="00366FB6" w:rsidP="00366FB6">
            <w:pPr>
              <w:spacing w:after="0" w:line="240" w:lineRule="auto"/>
              <w:contextualSpacing/>
              <w:jc w:val="center"/>
              <w:rPr>
                <w:rFonts w:asciiTheme="minorHAnsi" w:eastAsia="MS Gothic" w:hAnsiTheme="minorHAnsi" w:cstheme="minorHAnsi"/>
                <w:lang w:eastAsia="lv-LV"/>
              </w:rPr>
            </w:pPr>
          </w:p>
        </w:tc>
      </w:tr>
      <w:tr w:rsidR="00366FB6" w:rsidRPr="00E012F6" w14:paraId="0257E242" w14:textId="77777777" w:rsidTr="00665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3"/>
            <w:tcBorders>
              <w:top w:val="nil"/>
              <w:left w:val="nil"/>
              <w:bottom w:val="nil"/>
              <w:right w:val="nil"/>
            </w:tcBorders>
          </w:tcPr>
          <w:p w14:paraId="0569B8B7" w14:textId="4AE5FE9A" w:rsidR="00366FB6" w:rsidRPr="00E012F6" w:rsidRDefault="00A14610" w:rsidP="00147409">
            <w:pPr>
              <w:spacing w:before="40" w:after="0"/>
              <w:jc w:val="both"/>
              <w:rPr>
                <w:rFonts w:asciiTheme="minorHAnsi" w:hAnsiTheme="minorHAnsi" w:cstheme="minorHAnsi"/>
              </w:rPr>
            </w:pPr>
            <w:r>
              <w:rPr>
                <w:rFonts w:asciiTheme="minorHAnsi" w:hAnsiTheme="minorHAnsi" w:cstheme="minorHAnsi"/>
                <w:b/>
                <w:iCs/>
              </w:rPr>
              <w:t>Mācībām</w:t>
            </w:r>
            <w:r w:rsidR="00366FB6" w:rsidRPr="00E012F6">
              <w:rPr>
                <w:rFonts w:asciiTheme="minorHAnsi" w:hAnsiTheme="minorHAnsi" w:cstheme="minorHAnsi"/>
                <w:b/>
                <w:iCs/>
              </w:rPr>
              <w:t xml:space="preserve"> nepieciešamā </w:t>
            </w:r>
            <w:proofErr w:type="spellStart"/>
            <w:r w:rsidR="00366FB6">
              <w:rPr>
                <w:rFonts w:asciiTheme="minorHAnsi" w:hAnsiTheme="minorHAnsi" w:cstheme="minorHAnsi"/>
                <w:b/>
                <w:iCs/>
              </w:rPr>
              <w:t>de</w:t>
            </w:r>
            <w:proofErr w:type="spellEnd"/>
            <w:r w:rsidR="00366FB6">
              <w:rPr>
                <w:rFonts w:asciiTheme="minorHAnsi" w:hAnsiTheme="minorHAnsi" w:cstheme="minorHAnsi"/>
                <w:b/>
                <w:iCs/>
              </w:rPr>
              <w:t xml:space="preserve"> </w:t>
            </w:r>
            <w:proofErr w:type="spellStart"/>
            <w:r w:rsidR="00366FB6">
              <w:rPr>
                <w:rFonts w:asciiTheme="minorHAnsi" w:hAnsiTheme="minorHAnsi" w:cstheme="minorHAnsi"/>
                <w:b/>
                <w:iCs/>
              </w:rPr>
              <w:t>minimis</w:t>
            </w:r>
            <w:proofErr w:type="spellEnd"/>
            <w:r w:rsidR="00366FB6">
              <w:rPr>
                <w:rFonts w:asciiTheme="minorHAnsi" w:hAnsiTheme="minorHAnsi" w:cstheme="minorHAnsi"/>
                <w:b/>
                <w:iCs/>
              </w:rPr>
              <w:t xml:space="preserve"> </w:t>
            </w:r>
            <w:r w:rsidR="00366FB6" w:rsidRPr="00E012F6">
              <w:rPr>
                <w:rFonts w:asciiTheme="minorHAnsi" w:hAnsiTheme="minorHAnsi" w:cstheme="minorHAnsi"/>
                <w:b/>
                <w:iCs/>
              </w:rPr>
              <w:t xml:space="preserve">atbalsta summa, EUR  </w:t>
            </w:r>
            <w:r>
              <w:rPr>
                <w:rFonts w:asciiTheme="minorHAnsi" w:hAnsiTheme="minorHAnsi" w:cstheme="minorHAnsi"/>
                <w:b/>
                <w:iCs/>
              </w:rPr>
              <w:t>_____________</w:t>
            </w:r>
          </w:p>
        </w:tc>
        <w:tc>
          <w:tcPr>
            <w:tcW w:w="284" w:type="dxa"/>
            <w:tcBorders>
              <w:top w:val="nil"/>
              <w:left w:val="nil"/>
              <w:bottom w:val="nil"/>
              <w:right w:val="nil"/>
            </w:tcBorders>
          </w:tcPr>
          <w:p w14:paraId="43DFF8C8" w14:textId="746535A8" w:rsidR="00366FB6" w:rsidRPr="00E012F6" w:rsidRDefault="00366FB6" w:rsidP="00A14610">
            <w:pPr>
              <w:spacing w:before="40" w:after="0"/>
              <w:ind w:left="600" w:hanging="850"/>
              <w:rPr>
                <w:rFonts w:asciiTheme="minorHAnsi" w:hAnsiTheme="minorHAnsi" w:cstheme="minorHAnsi"/>
                <w:b/>
              </w:rPr>
            </w:pPr>
          </w:p>
        </w:tc>
      </w:tr>
    </w:tbl>
    <w:p w14:paraId="5E45D949" w14:textId="075068A8" w:rsidR="008E4BC5" w:rsidRPr="00E012F6" w:rsidRDefault="008E4BC5" w:rsidP="00E012F6">
      <w:pPr>
        <w:spacing w:before="240" w:after="0"/>
        <w:rPr>
          <w:rFonts w:ascii="Times New Roman" w:eastAsia="Times New Roman" w:hAnsi="Times New Roman"/>
          <w:i/>
          <w:shd w:val="clear" w:color="auto" w:fill="FFFFFF"/>
        </w:rPr>
      </w:pPr>
      <w:r w:rsidRPr="00E012F6">
        <w:rPr>
          <w:rFonts w:asciiTheme="minorHAnsi" w:eastAsia="Times New Roman" w:hAnsiTheme="minorHAnsi" w:cstheme="minorHAnsi"/>
          <w:b/>
          <w:shd w:val="clear" w:color="auto" w:fill="FFFFFF"/>
        </w:rPr>
        <w:t>Informācija par plānoto un piešķirto atbalstu par tām pašām attiecināmajām izmaksām</w:t>
      </w:r>
      <w:r w:rsidR="00203B4A" w:rsidRPr="00E012F6">
        <w:rPr>
          <w:rFonts w:asciiTheme="minorHAnsi" w:eastAsia="Times New Roman" w:hAnsiTheme="minorHAnsi" w:cstheme="minorHAnsi"/>
          <w:b/>
          <w:shd w:val="clear" w:color="auto" w:fill="FFFFFF"/>
        </w:rPr>
        <w:t xml:space="preserve"> </w:t>
      </w:r>
      <w:r w:rsidR="00E012F6">
        <w:rPr>
          <w:rFonts w:asciiTheme="minorHAnsi" w:eastAsia="Times New Roman" w:hAnsiTheme="minorHAnsi" w:cstheme="minorHAnsi"/>
          <w:b/>
          <w:shd w:val="clear" w:color="auto" w:fill="FFFFFF"/>
        </w:rPr>
        <w:t>–</w:t>
      </w:r>
      <w:r w:rsidR="00203B4A" w:rsidRPr="00E012F6">
        <w:rPr>
          <w:rFonts w:asciiTheme="minorHAnsi" w:eastAsia="Times New Roman" w:hAnsiTheme="minorHAnsi" w:cstheme="minorHAnsi"/>
          <w:b/>
          <w:shd w:val="clear" w:color="auto" w:fill="FFFFFF"/>
        </w:rPr>
        <w:t xml:space="preserve"> </w:t>
      </w:r>
      <w:r w:rsidR="00203B4A" w:rsidRPr="00E012F6">
        <w:rPr>
          <w:rFonts w:asciiTheme="minorHAnsi" w:hAnsiTheme="minorHAnsi" w:cstheme="minorHAnsi"/>
          <w:b/>
          <w:shd w:val="clear" w:color="auto" w:fill="FFFFFF"/>
        </w:rPr>
        <w:t>par</w:t>
      </w:r>
      <w:r w:rsidR="00E012F6">
        <w:rPr>
          <w:rFonts w:asciiTheme="minorHAnsi" w:hAnsiTheme="minorHAnsi" w:cstheme="minorHAnsi"/>
          <w:b/>
          <w:shd w:val="clear" w:color="auto" w:fill="FFFFFF"/>
        </w:rPr>
        <w:t xml:space="preserve"> </w:t>
      </w:r>
      <w:r w:rsidR="00203B4A" w:rsidRPr="00E012F6">
        <w:rPr>
          <w:rFonts w:asciiTheme="minorHAnsi" w:hAnsiTheme="minorHAnsi" w:cstheme="minorHAnsi"/>
          <w:b/>
          <w:shd w:val="clear" w:color="auto" w:fill="FFFFFF"/>
        </w:rPr>
        <w:t>materiāliem un pakalpojumiem, kas tieši saistīti ar apmācību kursiem</w:t>
      </w:r>
      <w:r w:rsidR="00203B4A" w:rsidRPr="00E012F6">
        <w:rPr>
          <w:rFonts w:asciiTheme="minorHAnsi" w:eastAsia="Times New Roman" w:hAnsiTheme="minorHAnsi" w:cstheme="minorHAnsi"/>
          <w:i/>
          <w:shd w:val="clear" w:color="auto" w:fill="FFFFFF"/>
        </w:rPr>
        <w:t xml:space="preserve"> (ja attiecināms)</w:t>
      </w:r>
      <w:r w:rsidRPr="00E012F6">
        <w:rPr>
          <w:rFonts w:ascii="Times New Roman" w:eastAsia="Times New Roman" w:hAnsi="Times New Roman"/>
          <w:i/>
          <w:shd w:val="clear" w:color="auto" w:fill="FFFFFF"/>
        </w:rPr>
        <w:t>:</w:t>
      </w:r>
    </w:p>
    <w:p w14:paraId="53495430" w14:textId="5ED6CC6E" w:rsidR="00203B4A" w:rsidRPr="00E012F6" w:rsidRDefault="00203B4A" w:rsidP="00E012F6">
      <w:pPr>
        <w:spacing w:before="240" w:after="0"/>
        <w:rPr>
          <w:rFonts w:ascii="Times New Roman" w:eastAsia="Times New Roman" w:hAnsi="Times New Roman"/>
          <w:color w:val="414142"/>
          <w:shd w:val="clear" w:color="auto" w:fill="FFFFFF"/>
        </w:rPr>
      </w:pPr>
      <w:r w:rsidRPr="00E012F6">
        <w:rPr>
          <w:rFonts w:ascii="Times New Roman" w:eastAsia="Times New Roman" w:hAnsi="Times New Roman"/>
          <w:color w:val="414142"/>
          <w:shd w:val="clear" w:color="auto" w:fill="FFFFFF"/>
        </w:rPr>
        <w:t>__________________________________________________________________________</w:t>
      </w:r>
    </w:p>
    <w:p w14:paraId="3336A4BE" w14:textId="292159A2" w:rsidR="003B0077" w:rsidRDefault="00203B4A" w:rsidP="008E4BC5">
      <w:pPr>
        <w:spacing w:before="240" w:after="0"/>
        <w:rPr>
          <w:rFonts w:asciiTheme="minorHAnsi" w:eastAsia="Times New Roman" w:hAnsiTheme="minorHAnsi" w:cstheme="minorHAnsi"/>
          <w:i/>
          <w:sz w:val="20"/>
          <w:szCs w:val="20"/>
          <w:shd w:val="clear" w:color="auto" w:fill="FFFFFF"/>
        </w:rPr>
      </w:pPr>
      <w:r w:rsidRPr="00E012F6">
        <w:rPr>
          <w:rFonts w:asciiTheme="minorHAnsi" w:eastAsia="Times New Roman" w:hAnsiTheme="minorHAnsi" w:cstheme="minorHAnsi"/>
          <w:i/>
          <w:sz w:val="20"/>
          <w:szCs w:val="20"/>
          <w:shd w:val="clear" w:color="auto" w:fill="FFFFFF"/>
        </w:rPr>
        <w:t>Aizpilda, j</w:t>
      </w:r>
      <w:r w:rsidR="008E4BC5" w:rsidRPr="00E012F6">
        <w:rPr>
          <w:rFonts w:asciiTheme="minorHAnsi" w:eastAsia="Times New Roman" w:hAnsiTheme="minorHAnsi" w:cstheme="minorHAnsi"/>
          <w:i/>
          <w:sz w:val="20"/>
          <w:szCs w:val="20"/>
          <w:shd w:val="clear" w:color="auto" w:fill="FFFFFF"/>
        </w:rPr>
        <w:t>a par vienām un tām pašām projekta attiecināmajām izmaksām tiek sniegts atbalsts vairāku komercdarbības atbalsta programmu ietvaros</w:t>
      </w:r>
      <w:r w:rsidRPr="00E012F6">
        <w:rPr>
          <w:rFonts w:asciiTheme="minorHAnsi" w:eastAsia="Times New Roman" w:hAnsiTheme="minorHAnsi" w:cstheme="minorHAnsi"/>
          <w:i/>
          <w:sz w:val="20"/>
          <w:szCs w:val="20"/>
          <w:shd w:val="clear" w:color="auto" w:fill="FFFFFF"/>
        </w:rPr>
        <w:t>.</w:t>
      </w:r>
      <w:r w:rsidR="008E4BC5" w:rsidRPr="00E012F6">
        <w:rPr>
          <w:rFonts w:asciiTheme="minorHAnsi" w:eastAsia="Times New Roman" w:hAnsiTheme="minorHAnsi" w:cstheme="minorHAnsi"/>
          <w:i/>
          <w:sz w:val="20"/>
          <w:szCs w:val="20"/>
          <w:shd w:val="clear" w:color="auto" w:fill="FFFFFF"/>
        </w:rPr>
        <w:t xml:space="preserve"> </w:t>
      </w:r>
      <w:r w:rsidRPr="00E012F6">
        <w:rPr>
          <w:rFonts w:asciiTheme="minorHAnsi" w:eastAsia="Times New Roman" w:hAnsiTheme="minorHAnsi" w:cstheme="minorHAnsi"/>
          <w:i/>
          <w:sz w:val="20"/>
          <w:szCs w:val="20"/>
          <w:shd w:val="clear" w:color="auto" w:fill="FFFFFF"/>
        </w:rPr>
        <w:t>N</w:t>
      </w:r>
      <w:r w:rsidR="008E4BC5" w:rsidRPr="00E012F6">
        <w:rPr>
          <w:rFonts w:asciiTheme="minorHAnsi" w:eastAsia="Times New Roman" w:hAnsiTheme="minorHAnsi" w:cstheme="minorHAnsi"/>
          <w:i/>
          <w:sz w:val="20"/>
          <w:szCs w:val="20"/>
          <w:shd w:val="clear" w:color="auto" w:fill="FFFFFF"/>
        </w:rPr>
        <w:t>orāda atbalsta piešķiršanas datumu (tai skaitā plānoto atbalsta piešķiršanas datumu), atbalsta intensitāti, atbalsta sniedzēju, atbalsta pasākumu vai investīciju un plānoto vai piešķirto atbalsta summu</w:t>
      </w:r>
      <w:r w:rsidRPr="00E012F6">
        <w:rPr>
          <w:rFonts w:asciiTheme="minorHAnsi" w:eastAsia="Times New Roman" w:hAnsiTheme="minorHAnsi" w:cstheme="minorHAnsi"/>
          <w:i/>
          <w:sz w:val="20"/>
          <w:szCs w:val="20"/>
          <w:shd w:val="clear" w:color="auto" w:fill="FFFFFF"/>
        </w:rPr>
        <w:t>.</w:t>
      </w:r>
    </w:p>
    <w:p w14:paraId="133E64C6" w14:textId="77777777" w:rsidR="00127800" w:rsidRDefault="00127800" w:rsidP="008E4BC5">
      <w:pPr>
        <w:spacing w:before="240" w:after="0"/>
        <w:rPr>
          <w:rFonts w:asciiTheme="minorHAnsi" w:hAnsiTheme="minorHAnsi" w:cstheme="minorHAnsi"/>
          <w:b/>
          <w:iCs/>
        </w:rPr>
      </w:pPr>
    </w:p>
    <w:p w14:paraId="530A2C3F" w14:textId="6721B58A" w:rsidR="00A1292E" w:rsidRDefault="00A1292E" w:rsidP="008E4BC5">
      <w:pPr>
        <w:spacing w:before="240" w:after="0"/>
        <w:rPr>
          <w:rFonts w:asciiTheme="minorHAnsi" w:hAnsiTheme="minorHAnsi" w:cstheme="minorHAnsi"/>
          <w:b/>
          <w:iCs/>
        </w:rPr>
      </w:pPr>
      <w:r w:rsidRPr="00E012F6">
        <w:rPr>
          <w:rFonts w:asciiTheme="minorHAnsi" w:hAnsiTheme="minorHAnsi" w:cstheme="minorHAnsi"/>
          <w:b/>
          <w:iCs/>
        </w:rPr>
        <w:t>Pieteikumam pievienotie dokumenti:</w:t>
      </w:r>
    </w:p>
    <w:p w14:paraId="1E610F7E" w14:textId="55236255" w:rsidR="00C16FFF" w:rsidRPr="00E012F6" w:rsidRDefault="00000000" w:rsidP="00C16FFF">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121691537"/>
          <w14:checkbox>
            <w14:checked w14:val="0"/>
            <w14:checkedState w14:val="2612" w14:font="MS Gothic"/>
            <w14:uncheckedState w14:val="2610" w14:font="MS Gothic"/>
          </w14:checkbox>
        </w:sdtPr>
        <w:sdtContent>
          <w:r w:rsidR="00C16FFF" w:rsidRPr="00E012F6">
            <w:rPr>
              <w:rFonts w:ascii="Segoe UI Symbol" w:eastAsia="MS Gothic" w:hAnsi="Segoe UI Symbol" w:cs="Segoe UI Symbol"/>
              <w:lang w:eastAsia="lv-LV"/>
            </w:rPr>
            <w:t>☐</w:t>
          </w:r>
        </w:sdtContent>
      </w:sdt>
      <w:r w:rsidR="00C16FFF" w:rsidRPr="00E012F6">
        <w:rPr>
          <w:rFonts w:asciiTheme="minorHAnsi" w:eastAsia="Times New Roman" w:hAnsiTheme="minorHAnsi" w:cstheme="minorHAnsi"/>
          <w:lang w:eastAsia="lv-LV"/>
        </w:rPr>
        <w:t xml:space="preserve">  </w:t>
      </w:r>
      <w:proofErr w:type="spellStart"/>
      <w:r w:rsidR="00C16FFF" w:rsidRPr="00E012F6">
        <w:rPr>
          <w:rFonts w:asciiTheme="minorHAnsi" w:eastAsia="Times New Roman" w:hAnsiTheme="minorHAnsi" w:cstheme="minorHAnsi"/>
          <w:i/>
          <w:lang w:eastAsia="lv-LV"/>
        </w:rPr>
        <w:t>de</w:t>
      </w:r>
      <w:proofErr w:type="spellEnd"/>
      <w:r w:rsidR="00C16FFF" w:rsidRPr="00E012F6">
        <w:rPr>
          <w:rFonts w:asciiTheme="minorHAnsi" w:eastAsia="Times New Roman" w:hAnsiTheme="minorHAnsi" w:cstheme="minorHAnsi"/>
          <w:i/>
          <w:lang w:eastAsia="lv-LV"/>
        </w:rPr>
        <w:t xml:space="preserve"> </w:t>
      </w:r>
      <w:proofErr w:type="spellStart"/>
      <w:r w:rsidR="00C16FFF" w:rsidRPr="00E012F6">
        <w:rPr>
          <w:rFonts w:asciiTheme="minorHAnsi" w:eastAsia="Times New Roman" w:hAnsiTheme="minorHAnsi" w:cstheme="minorHAnsi"/>
          <w:i/>
          <w:lang w:eastAsia="lv-LV"/>
        </w:rPr>
        <w:t>minimis</w:t>
      </w:r>
      <w:proofErr w:type="spellEnd"/>
      <w:r w:rsidR="00C16FFF" w:rsidRPr="00E012F6">
        <w:rPr>
          <w:rFonts w:asciiTheme="minorHAnsi" w:eastAsia="Times New Roman" w:hAnsiTheme="minorHAnsi" w:cstheme="minorHAnsi"/>
          <w:lang w:eastAsia="lv-LV"/>
        </w:rPr>
        <w:t xml:space="preserve"> atbalsta uzskaites veidlapa nr. ________ ;</w:t>
      </w:r>
    </w:p>
    <w:p w14:paraId="47C604B7" w14:textId="74126FDC" w:rsidR="00C16FFF" w:rsidRPr="00E012F6" w:rsidRDefault="00000000" w:rsidP="00C16FFF">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423147876"/>
          <w14:checkbox>
            <w14:checked w14:val="0"/>
            <w14:checkedState w14:val="2612" w14:font="MS Gothic"/>
            <w14:uncheckedState w14:val="2610" w14:font="MS Gothic"/>
          </w14:checkbox>
        </w:sdtPr>
        <w:sdtContent>
          <w:r w:rsidR="00C16FFF" w:rsidRPr="00E012F6">
            <w:rPr>
              <w:rFonts w:ascii="Segoe UI Symbol" w:eastAsia="MS Gothic" w:hAnsi="Segoe UI Symbol" w:cs="Segoe UI Symbol"/>
              <w:lang w:eastAsia="lv-LV"/>
            </w:rPr>
            <w:t>☐</w:t>
          </w:r>
        </w:sdtContent>
      </w:sdt>
      <w:r w:rsidR="00C16FFF" w:rsidRPr="00E012F6">
        <w:rPr>
          <w:rFonts w:asciiTheme="minorHAnsi" w:eastAsia="Times New Roman" w:hAnsiTheme="minorHAnsi" w:cstheme="minorHAnsi"/>
          <w:lang w:eastAsia="lv-LV"/>
        </w:rPr>
        <w:t xml:space="preserve">  MVK deklarācija un tās pielikums;</w:t>
      </w:r>
    </w:p>
    <w:p w14:paraId="2863A01A" w14:textId="390C0AEC" w:rsidR="00C16FFF" w:rsidRPr="003916F3" w:rsidRDefault="00000000" w:rsidP="00C16FFF">
      <w:pPr>
        <w:spacing w:after="0" w:line="240" w:lineRule="auto"/>
        <w:contextualSpacing/>
        <w:rPr>
          <w:rFonts w:asciiTheme="minorHAnsi" w:eastAsia="MS Gothic" w:hAnsiTheme="minorHAnsi" w:cstheme="minorHAnsi"/>
          <w:lang w:eastAsia="lv-LV"/>
        </w:rPr>
      </w:pPr>
      <w:sdt>
        <w:sdtPr>
          <w:rPr>
            <w:rFonts w:asciiTheme="minorHAnsi" w:eastAsia="MS Gothic" w:hAnsiTheme="minorHAnsi" w:cstheme="minorHAnsi"/>
            <w:lang w:eastAsia="lv-LV"/>
          </w:rPr>
          <w:id w:val="627045504"/>
          <w14:checkbox>
            <w14:checked w14:val="0"/>
            <w14:checkedState w14:val="2612" w14:font="MS Gothic"/>
            <w14:uncheckedState w14:val="2610" w14:font="MS Gothic"/>
          </w14:checkbox>
        </w:sdtPr>
        <w:sdtContent>
          <w:r w:rsidR="00C16FFF" w:rsidRPr="00E012F6">
            <w:rPr>
              <w:rFonts w:ascii="Segoe UI Symbol" w:eastAsia="MS Gothic" w:hAnsi="Segoe UI Symbol" w:cs="Segoe UI Symbol"/>
              <w:lang w:eastAsia="lv-LV"/>
            </w:rPr>
            <w:t>☐</w:t>
          </w:r>
        </w:sdtContent>
      </w:sdt>
      <w:r w:rsidR="00C16FFF" w:rsidRPr="00E012F6">
        <w:rPr>
          <w:rFonts w:asciiTheme="minorHAnsi" w:eastAsia="Times New Roman" w:hAnsiTheme="minorHAnsi" w:cstheme="minorHAnsi"/>
          <w:lang w:eastAsia="lv-LV"/>
        </w:rPr>
        <w:t xml:space="preserve">  cits________________.</w:t>
      </w:r>
    </w:p>
    <w:p w14:paraId="03F2CA37" w14:textId="77777777" w:rsidR="00073FC4" w:rsidRDefault="00073FC4" w:rsidP="00537D58">
      <w:pPr>
        <w:spacing w:before="240" w:after="0"/>
        <w:jc w:val="center"/>
        <w:rPr>
          <w:rFonts w:asciiTheme="minorHAnsi" w:hAnsiTheme="minorHAnsi" w:cstheme="minorHAnsi"/>
          <w:b/>
          <w:bCs/>
          <w:color w:val="2E74B5" w:themeColor="accent5" w:themeShade="BF"/>
          <w:sz w:val="24"/>
          <w:szCs w:val="24"/>
        </w:rPr>
      </w:pPr>
    </w:p>
    <w:p w14:paraId="57311060" w14:textId="78D60D51" w:rsidR="002639C8" w:rsidRPr="00123B17" w:rsidRDefault="00101BA3" w:rsidP="00537D58">
      <w:pPr>
        <w:spacing w:before="240" w:after="0"/>
        <w:jc w:val="center"/>
        <w:rPr>
          <w:rFonts w:asciiTheme="minorHAnsi" w:hAnsiTheme="minorHAnsi" w:cstheme="minorHAnsi"/>
          <w:b/>
          <w:bCs/>
          <w:color w:val="2F5496" w:themeColor="accent1" w:themeShade="BF"/>
          <w:u w:val="single"/>
        </w:rPr>
      </w:pPr>
      <w:r w:rsidRPr="00123B17">
        <w:rPr>
          <w:rFonts w:asciiTheme="minorHAnsi" w:hAnsiTheme="minorHAnsi" w:cstheme="minorHAnsi"/>
          <w:b/>
          <w:bCs/>
          <w:color w:val="2F5496" w:themeColor="accent1" w:themeShade="BF"/>
          <w:sz w:val="24"/>
          <w:szCs w:val="24"/>
        </w:rPr>
        <w:t>Darba devēja</w:t>
      </w:r>
      <w:r w:rsidR="002639C8" w:rsidRPr="00123B17">
        <w:rPr>
          <w:rFonts w:asciiTheme="minorHAnsi" w:hAnsiTheme="minorHAnsi" w:cstheme="minorHAnsi"/>
          <w:b/>
          <w:bCs/>
          <w:color w:val="2F5496" w:themeColor="accent1" w:themeShade="BF"/>
          <w:sz w:val="24"/>
          <w:szCs w:val="24"/>
        </w:rPr>
        <w:t xml:space="preserve"> </w:t>
      </w:r>
      <w:r w:rsidR="00F94D79" w:rsidRPr="00123B17">
        <w:rPr>
          <w:rFonts w:asciiTheme="minorHAnsi" w:hAnsiTheme="minorHAnsi" w:cstheme="minorHAnsi"/>
          <w:b/>
          <w:bCs/>
          <w:color w:val="2F5496" w:themeColor="accent1" w:themeShade="BF"/>
          <w:sz w:val="24"/>
          <w:szCs w:val="24"/>
        </w:rPr>
        <w:t>APLIECINĀJUMI</w:t>
      </w:r>
    </w:p>
    <w:p w14:paraId="2DCE6A3D" w14:textId="0F8F91B5" w:rsidR="00D71AE4" w:rsidRPr="007F43A4" w:rsidRDefault="00F26748" w:rsidP="00CA2FD5">
      <w:pPr>
        <w:tabs>
          <w:tab w:val="left" w:pos="6350"/>
        </w:tabs>
        <w:spacing w:before="240" w:after="0"/>
        <w:jc w:val="both"/>
        <w:rPr>
          <w:rFonts w:asciiTheme="minorHAnsi" w:hAnsiTheme="minorHAnsi" w:cstheme="minorHAnsi"/>
          <w:u w:val="single"/>
        </w:rPr>
      </w:pPr>
      <w:r>
        <w:rPr>
          <w:rFonts w:asciiTheme="minorHAnsi" w:hAnsiTheme="minorHAnsi" w:cstheme="minorHAnsi"/>
          <w:b/>
          <w:bCs/>
          <w:u w:val="single"/>
        </w:rPr>
        <w:t>Darba devējs</w:t>
      </w:r>
      <w:r w:rsidR="00D71AE4" w:rsidRPr="007F43A4">
        <w:rPr>
          <w:rFonts w:asciiTheme="minorHAnsi" w:hAnsiTheme="minorHAnsi" w:cstheme="minorHAnsi"/>
          <w:b/>
          <w:bCs/>
          <w:u w:val="single"/>
        </w:rPr>
        <w:t xml:space="preserve"> </w:t>
      </w:r>
      <w:r w:rsidR="00D71AE4" w:rsidRPr="007F43A4">
        <w:rPr>
          <w:rFonts w:asciiTheme="minorHAnsi" w:hAnsiTheme="minorHAnsi" w:cstheme="minorHAnsi"/>
          <w:b/>
          <w:bCs/>
          <w:u w:val="single"/>
          <w:lang w:eastAsia="lv-LV"/>
        </w:rPr>
        <w:t xml:space="preserve">uz atbalsta pieprasīšanas brīdi </w:t>
      </w:r>
      <w:r w:rsidR="00F94D79">
        <w:rPr>
          <w:rFonts w:asciiTheme="minorHAnsi" w:hAnsiTheme="minorHAnsi" w:cstheme="minorHAnsi"/>
          <w:b/>
          <w:bCs/>
          <w:u w:val="single"/>
        </w:rPr>
        <w:t>apliecina</w:t>
      </w:r>
      <w:r w:rsidR="00A858DA">
        <w:rPr>
          <w:rFonts w:asciiTheme="minorHAnsi" w:hAnsiTheme="minorHAnsi" w:cstheme="minorHAnsi"/>
          <w:b/>
          <w:bCs/>
          <w:u w:val="single"/>
        </w:rPr>
        <w:t>, ka</w:t>
      </w:r>
      <w:r w:rsidR="00D71AE4" w:rsidRPr="007F43A4">
        <w:rPr>
          <w:rFonts w:asciiTheme="minorHAnsi" w:hAnsiTheme="minorHAnsi" w:cstheme="minorHAnsi"/>
          <w:u w:val="single"/>
        </w:rPr>
        <w:t>:</w:t>
      </w:r>
    </w:p>
    <w:p w14:paraId="23D3D892" w14:textId="48CF62AC" w:rsidR="00D71AE4" w:rsidRPr="00FD4741" w:rsidRDefault="00D71AE4" w:rsidP="00FD4741">
      <w:pPr>
        <w:pStyle w:val="ListParagraph"/>
        <w:pBdr>
          <w:top w:val="nil"/>
          <w:left w:val="nil"/>
          <w:bottom w:val="nil"/>
          <w:right w:val="nil"/>
          <w:between w:val="nil"/>
        </w:pBdr>
        <w:spacing w:after="0"/>
        <w:ind w:left="360"/>
        <w:jc w:val="both"/>
        <w:rPr>
          <w:rFonts w:asciiTheme="minorHAnsi" w:hAnsiTheme="minorHAnsi" w:cstheme="minorHAnsi"/>
          <w:sz w:val="22"/>
        </w:rPr>
      </w:pPr>
    </w:p>
    <w:p w14:paraId="79C998D6" w14:textId="200334BD" w:rsidR="00305323" w:rsidRPr="00147409" w:rsidRDefault="00F94D79" w:rsidP="00D655FC">
      <w:pPr>
        <w:pStyle w:val="ListParagraph"/>
        <w:numPr>
          <w:ilvl w:val="0"/>
          <w:numId w:val="3"/>
        </w:numPr>
        <w:pBdr>
          <w:top w:val="nil"/>
          <w:left w:val="nil"/>
          <w:bottom w:val="nil"/>
          <w:right w:val="nil"/>
          <w:between w:val="nil"/>
        </w:pBdr>
        <w:spacing w:after="0" w:line="240" w:lineRule="auto"/>
        <w:ind w:left="360"/>
        <w:jc w:val="both"/>
        <w:rPr>
          <w:rFonts w:asciiTheme="minorHAnsi" w:hAnsiTheme="minorHAnsi" w:cstheme="minorHAnsi"/>
          <w:sz w:val="22"/>
        </w:rPr>
      </w:pPr>
      <w:r w:rsidRPr="00147409">
        <w:rPr>
          <w:rFonts w:asciiTheme="minorHAnsi" w:hAnsiTheme="minorHAnsi" w:cstheme="minorHAnsi"/>
          <w:sz w:val="22"/>
        </w:rPr>
        <w:t>Darba devējs</w:t>
      </w:r>
      <w:r w:rsidR="00305323" w:rsidRPr="00147409">
        <w:rPr>
          <w:rFonts w:asciiTheme="minorHAnsi" w:hAnsiTheme="minorHAnsi" w:cstheme="minorHAnsi"/>
          <w:sz w:val="22"/>
        </w:rPr>
        <w:t xml:space="preserve"> nav saistīts ar finansējuma saņēmēju likuma "Par interešu konflikta novēršanu valsts amatpersonu darbībā" izpratnē </w:t>
      </w:r>
      <w:r w:rsidRPr="00147409">
        <w:rPr>
          <w:rFonts w:asciiTheme="minorHAnsi" w:hAnsiTheme="minorHAnsi" w:cstheme="minorHAnsi"/>
          <w:sz w:val="22"/>
        </w:rPr>
        <w:t>un Regulas (ES) Nr. 2018/1046</w:t>
      </w:r>
      <w:r w:rsidR="00305323" w:rsidRPr="00147409">
        <w:rPr>
          <w:rFonts w:asciiTheme="minorHAnsi" w:hAnsiTheme="minorHAnsi" w:cstheme="minorHAnsi"/>
          <w:sz w:val="22"/>
        </w:rPr>
        <w:t xml:space="preserve"> 61. panta izpratnē, nav tādu apstākļu, kuru dēļ ir pamats uzskatīt, ka pastāv interešu konflikts. Ar parakstu apliecinu interešu konflikta</w:t>
      </w:r>
      <w:r w:rsidR="005B52C6" w:rsidRPr="00147409">
        <w:rPr>
          <w:rFonts w:asciiTheme="minorHAnsi" w:hAnsiTheme="minorHAnsi" w:cstheme="minorHAnsi"/>
          <w:sz w:val="22"/>
        </w:rPr>
        <w:t xml:space="preserve">, korupcijas vai krāpšanas </w:t>
      </w:r>
      <w:proofErr w:type="spellStart"/>
      <w:r w:rsidR="00305323" w:rsidRPr="00147409">
        <w:rPr>
          <w:rFonts w:asciiTheme="minorHAnsi" w:hAnsiTheme="minorHAnsi" w:cstheme="minorHAnsi"/>
          <w:sz w:val="22"/>
        </w:rPr>
        <w:t>neesību</w:t>
      </w:r>
      <w:proofErr w:type="spellEnd"/>
      <w:r w:rsidR="00305323" w:rsidRPr="00147409">
        <w:rPr>
          <w:rFonts w:asciiTheme="minorHAnsi" w:hAnsiTheme="minorHAnsi" w:cstheme="minorHAnsi"/>
          <w:sz w:val="22"/>
        </w:rPr>
        <w:t>.</w:t>
      </w:r>
    </w:p>
    <w:p w14:paraId="3B92DF59" w14:textId="4CCA15E4" w:rsidR="00F94D79" w:rsidRPr="00147409" w:rsidRDefault="00F94D79" w:rsidP="00D655FC">
      <w:pPr>
        <w:pStyle w:val="ListParagraph"/>
        <w:numPr>
          <w:ilvl w:val="0"/>
          <w:numId w:val="3"/>
        </w:numPr>
        <w:pBdr>
          <w:top w:val="nil"/>
          <w:left w:val="nil"/>
          <w:bottom w:val="nil"/>
          <w:right w:val="nil"/>
          <w:between w:val="nil"/>
        </w:pBdr>
        <w:spacing w:after="0" w:line="240" w:lineRule="auto"/>
        <w:ind w:left="360"/>
        <w:jc w:val="both"/>
        <w:rPr>
          <w:rFonts w:asciiTheme="minorHAnsi" w:hAnsiTheme="minorHAnsi" w:cstheme="minorHAnsi"/>
          <w:sz w:val="22"/>
        </w:rPr>
      </w:pPr>
      <w:r w:rsidRPr="00147409">
        <w:rPr>
          <w:rFonts w:asciiTheme="minorHAnsi" w:hAnsiTheme="minorHAnsi" w:cstheme="minorHAnsi"/>
          <w:sz w:val="22"/>
        </w:rPr>
        <w:t xml:space="preserve">Darba </w:t>
      </w:r>
      <w:r w:rsidRPr="00147409">
        <w:rPr>
          <w:rFonts w:ascii="Calibri" w:hAnsi="Calibri" w:cs="Calibri"/>
          <w:sz w:val="22"/>
        </w:rPr>
        <w:t>devējam ir noteikta iekšējā procedūra, kas paredz tiesības jebkuram darbiniekam pieteikties mācībām, lai pilnveidotu prasmes pienākumu veikšanai.</w:t>
      </w:r>
    </w:p>
    <w:p w14:paraId="144FA8E2" w14:textId="4263248D" w:rsidR="008F09B1" w:rsidRPr="00147409" w:rsidRDefault="00F26748" w:rsidP="00D655FC">
      <w:pPr>
        <w:pStyle w:val="ListParagraph"/>
        <w:numPr>
          <w:ilvl w:val="0"/>
          <w:numId w:val="3"/>
        </w:numPr>
        <w:pBdr>
          <w:top w:val="nil"/>
          <w:left w:val="nil"/>
          <w:bottom w:val="nil"/>
          <w:right w:val="nil"/>
          <w:between w:val="nil"/>
        </w:pBdr>
        <w:spacing w:after="0" w:line="240" w:lineRule="auto"/>
        <w:ind w:left="360"/>
        <w:jc w:val="both"/>
        <w:rPr>
          <w:rFonts w:asciiTheme="minorHAnsi" w:hAnsiTheme="minorHAnsi" w:cstheme="minorHAnsi"/>
          <w:sz w:val="22"/>
        </w:rPr>
      </w:pPr>
      <w:r w:rsidRPr="00147409">
        <w:rPr>
          <w:rFonts w:ascii="Calibri" w:hAnsi="Calibri" w:cs="Calibri"/>
          <w:sz w:val="22"/>
        </w:rPr>
        <w:t>Uz d</w:t>
      </w:r>
      <w:r w:rsidR="00B1176F" w:rsidRPr="00147409">
        <w:rPr>
          <w:rFonts w:ascii="Calibri" w:hAnsi="Calibri" w:cs="Calibri"/>
          <w:sz w:val="22"/>
        </w:rPr>
        <w:t>arba de</w:t>
      </w:r>
      <w:r w:rsidRPr="00147409">
        <w:rPr>
          <w:rFonts w:ascii="Calibri" w:hAnsi="Calibri" w:cs="Calibri"/>
          <w:sz w:val="22"/>
        </w:rPr>
        <w:t>vēju nav attiecināmi</w:t>
      </w:r>
      <w:r w:rsidR="008F09B1" w:rsidRPr="00147409">
        <w:rPr>
          <w:rFonts w:ascii="Calibri" w:hAnsi="Calibri" w:cs="Calibri"/>
          <w:sz w:val="22"/>
        </w:rPr>
        <w:t xml:space="preserve"> Eiropas Savienības fondu 2021.–2027.gada plānošanas perioda </w:t>
      </w:r>
      <w:r w:rsidR="008F09B1" w:rsidRPr="00147409">
        <w:rPr>
          <w:rFonts w:asciiTheme="minorHAnsi" w:hAnsiTheme="minorHAnsi" w:cstheme="minorHAnsi"/>
          <w:sz w:val="22"/>
        </w:rPr>
        <w:t xml:space="preserve">vadības likuma 22. pantā noteiktie izslēgšanas </w:t>
      </w:r>
      <w:r w:rsidRPr="00147409">
        <w:rPr>
          <w:rFonts w:asciiTheme="minorHAnsi" w:hAnsiTheme="minorHAnsi" w:cstheme="minorHAnsi"/>
          <w:sz w:val="22"/>
        </w:rPr>
        <w:t>nosacījumi</w:t>
      </w:r>
      <w:r w:rsidR="008F09B1" w:rsidRPr="00147409">
        <w:rPr>
          <w:rFonts w:asciiTheme="minorHAnsi" w:hAnsiTheme="minorHAnsi" w:cstheme="minorHAnsi"/>
          <w:sz w:val="22"/>
        </w:rPr>
        <w:t>.</w:t>
      </w:r>
    </w:p>
    <w:p w14:paraId="66A7AAF0" w14:textId="77777777" w:rsidR="004B3A23" w:rsidRPr="00147409" w:rsidRDefault="004835B4" w:rsidP="00D655FC">
      <w:pPr>
        <w:pStyle w:val="NormalWeb"/>
        <w:numPr>
          <w:ilvl w:val="0"/>
          <w:numId w:val="3"/>
        </w:numPr>
        <w:shd w:val="clear" w:color="auto" w:fill="FFFFFF" w:themeFill="background1"/>
        <w:spacing w:before="0" w:beforeAutospacing="0" w:after="0" w:afterAutospacing="0"/>
        <w:ind w:left="360" w:right="45"/>
        <w:jc w:val="both"/>
        <w:rPr>
          <w:rFonts w:asciiTheme="minorHAnsi" w:hAnsiTheme="minorHAnsi" w:cstheme="minorHAnsi"/>
          <w:sz w:val="22"/>
          <w:szCs w:val="22"/>
        </w:rPr>
      </w:pPr>
      <w:r w:rsidRPr="00147409">
        <w:rPr>
          <w:rFonts w:asciiTheme="minorHAnsi" w:hAnsiTheme="minorHAnsi" w:cstheme="minorHAnsi"/>
          <w:bCs/>
          <w:sz w:val="22"/>
          <w:szCs w:val="22"/>
        </w:rPr>
        <w:t xml:space="preserve">Komersants </w:t>
      </w:r>
      <w:r w:rsidR="00B229CC" w:rsidRPr="00147409">
        <w:rPr>
          <w:rFonts w:asciiTheme="minorHAnsi" w:hAnsiTheme="minorHAnsi" w:cstheme="minorHAnsi"/>
          <w:bCs/>
          <w:sz w:val="22"/>
          <w:szCs w:val="22"/>
        </w:rPr>
        <w:t>(</w:t>
      </w:r>
      <w:r w:rsidR="008F09B1" w:rsidRPr="00147409">
        <w:rPr>
          <w:rFonts w:asciiTheme="minorHAnsi" w:hAnsiTheme="minorHAnsi" w:cstheme="minorHAnsi"/>
          <w:bCs/>
          <w:sz w:val="22"/>
          <w:szCs w:val="22"/>
        </w:rPr>
        <w:t>darba devējs</w:t>
      </w:r>
      <w:r w:rsidR="00B229CC" w:rsidRPr="00147409">
        <w:rPr>
          <w:rFonts w:asciiTheme="minorHAnsi" w:hAnsiTheme="minorHAnsi" w:cstheme="minorHAnsi"/>
          <w:bCs/>
          <w:sz w:val="22"/>
          <w:szCs w:val="22"/>
        </w:rPr>
        <w:t xml:space="preserve">) </w:t>
      </w:r>
      <w:r w:rsidRPr="00147409">
        <w:rPr>
          <w:rFonts w:asciiTheme="minorHAnsi" w:hAnsiTheme="minorHAnsi" w:cstheme="minorHAnsi"/>
          <w:bCs/>
          <w:sz w:val="22"/>
          <w:szCs w:val="22"/>
        </w:rPr>
        <w:t xml:space="preserve">vai tā saistītie komersanti un to īpašnieki un atbildīgās amatpersonas </w:t>
      </w:r>
    </w:p>
    <w:p w14:paraId="4F7143FE" w14:textId="4A1530F2" w:rsidR="004835B4" w:rsidRPr="00147409" w:rsidRDefault="004835B4" w:rsidP="00D655FC">
      <w:pPr>
        <w:pStyle w:val="NormalWeb"/>
        <w:shd w:val="clear" w:color="auto" w:fill="FFFFFF" w:themeFill="background1"/>
        <w:spacing w:before="0" w:beforeAutospacing="0" w:after="0" w:afterAutospacing="0"/>
        <w:ind w:left="360" w:right="45"/>
        <w:jc w:val="both"/>
        <w:rPr>
          <w:rFonts w:asciiTheme="minorHAnsi" w:hAnsiTheme="minorHAnsi" w:cstheme="minorHAnsi"/>
          <w:sz w:val="22"/>
          <w:szCs w:val="22"/>
        </w:rPr>
      </w:pPr>
      <w:r w:rsidRPr="00147409">
        <w:rPr>
          <w:rFonts w:asciiTheme="minorHAnsi" w:hAnsiTheme="minorHAnsi" w:cstheme="minorHAnsi"/>
          <w:bCs/>
          <w:sz w:val="22"/>
          <w:szCs w:val="22"/>
        </w:rPr>
        <w:t>nav iekļautas s</w:t>
      </w:r>
      <w:r w:rsidR="00132E3B" w:rsidRPr="00147409">
        <w:rPr>
          <w:rFonts w:asciiTheme="minorHAnsi" w:hAnsiTheme="minorHAnsi" w:cstheme="minorHAnsi"/>
          <w:bCs/>
          <w:sz w:val="22"/>
          <w:szCs w:val="22"/>
        </w:rPr>
        <w:t>tarptautisko sankciju reģistros.</w:t>
      </w:r>
    </w:p>
    <w:p w14:paraId="41ECC92C" w14:textId="5F6F6132" w:rsidR="004B3A23" w:rsidRPr="00147409" w:rsidRDefault="00147409" w:rsidP="00D655FC">
      <w:pPr>
        <w:pStyle w:val="NormalWeb"/>
        <w:numPr>
          <w:ilvl w:val="0"/>
          <w:numId w:val="3"/>
        </w:numPr>
        <w:shd w:val="clear" w:color="auto" w:fill="FFFFFF" w:themeFill="background1"/>
        <w:spacing w:before="0" w:beforeAutospacing="0" w:after="0" w:afterAutospacing="0"/>
        <w:ind w:left="360" w:right="45"/>
        <w:jc w:val="both"/>
        <w:rPr>
          <w:rFonts w:asciiTheme="minorHAnsi" w:hAnsiTheme="minorHAnsi" w:cstheme="minorHAnsi"/>
          <w:sz w:val="22"/>
          <w:szCs w:val="22"/>
        </w:rPr>
      </w:pPr>
      <w:r w:rsidRPr="00147409">
        <w:rPr>
          <w:rFonts w:asciiTheme="minorHAnsi" w:hAnsiTheme="minorHAnsi" w:cstheme="minorHAnsi"/>
          <w:sz w:val="22"/>
          <w:szCs w:val="22"/>
        </w:rPr>
        <w:t>Nav konstatējama dubultā finansējuma situācija saistībā ar Eiropas Savienības kohēzijas politikas programmu 2021.–2027. gadam, Atveseļošanas fonda un Eiropas Savienības struktūrfondu un Kohēzijas fonda 2014.–2020. gada plānošanas perioda darbības programmu "Izaugsme un nodarbinātība", tai skaitā demarkāciju arī starp citiem publiskā finansējuma avotiem, kā arī nav konstatējamas korupcijas, krāpšanas riska un interešu konflikta pazīmes</w:t>
      </w:r>
      <w:r w:rsidR="00132E3B" w:rsidRPr="00147409">
        <w:rPr>
          <w:rFonts w:asciiTheme="minorHAnsi" w:hAnsiTheme="minorHAnsi" w:cstheme="minorHAnsi"/>
          <w:sz w:val="22"/>
          <w:szCs w:val="22"/>
          <w:shd w:val="clear" w:color="auto" w:fill="FFFFFF"/>
        </w:rPr>
        <w:t>.</w:t>
      </w:r>
    </w:p>
    <w:p w14:paraId="62818998" w14:textId="5ED615D5" w:rsidR="000A16BF" w:rsidRPr="00147409" w:rsidRDefault="000A16BF" w:rsidP="00D655FC">
      <w:pPr>
        <w:pStyle w:val="ListParagraph"/>
        <w:numPr>
          <w:ilvl w:val="0"/>
          <w:numId w:val="3"/>
        </w:numPr>
        <w:pBdr>
          <w:top w:val="nil"/>
          <w:left w:val="nil"/>
          <w:bottom w:val="nil"/>
          <w:right w:val="nil"/>
          <w:between w:val="nil"/>
        </w:pBdr>
        <w:spacing w:after="0" w:line="240" w:lineRule="auto"/>
        <w:ind w:left="360"/>
        <w:jc w:val="both"/>
        <w:rPr>
          <w:rFonts w:asciiTheme="minorHAnsi" w:hAnsiTheme="minorHAnsi" w:cstheme="minorHAnsi"/>
          <w:sz w:val="22"/>
        </w:rPr>
      </w:pPr>
      <w:r w:rsidRPr="00147409">
        <w:rPr>
          <w:rFonts w:asciiTheme="minorHAnsi" w:hAnsiTheme="minorHAnsi" w:cstheme="minorHAnsi"/>
          <w:sz w:val="22"/>
          <w:shd w:val="clear" w:color="auto" w:fill="FFFFFF"/>
        </w:rPr>
        <w:t xml:space="preserve">Apmācībās iesaistītie </w:t>
      </w:r>
      <w:r w:rsidR="002E3BE0" w:rsidRPr="00147409">
        <w:rPr>
          <w:rFonts w:asciiTheme="minorHAnsi" w:hAnsiTheme="minorHAnsi" w:cstheme="minorHAnsi"/>
          <w:sz w:val="22"/>
          <w:shd w:val="clear" w:color="auto" w:fill="FFFFFF"/>
        </w:rPr>
        <w:t>darba devēja</w:t>
      </w:r>
      <w:r w:rsidRPr="00147409">
        <w:rPr>
          <w:rFonts w:asciiTheme="minorHAnsi" w:hAnsiTheme="minorHAnsi" w:cstheme="minorHAnsi"/>
          <w:sz w:val="22"/>
          <w:shd w:val="clear" w:color="auto" w:fill="FFFFFF"/>
        </w:rPr>
        <w:t xml:space="preserve"> </w:t>
      </w:r>
      <w:r w:rsidR="002E3BE0" w:rsidRPr="00147409">
        <w:rPr>
          <w:rFonts w:asciiTheme="minorHAnsi" w:hAnsiTheme="minorHAnsi" w:cstheme="minorHAnsi"/>
          <w:sz w:val="22"/>
          <w:shd w:val="clear" w:color="auto" w:fill="FFFFFF"/>
        </w:rPr>
        <w:t>darbinieki</w:t>
      </w:r>
      <w:r w:rsidRPr="00147409">
        <w:rPr>
          <w:rFonts w:asciiTheme="minorHAnsi" w:hAnsiTheme="minorHAnsi" w:cstheme="minorHAnsi"/>
          <w:sz w:val="22"/>
          <w:shd w:val="clear" w:color="auto" w:fill="FFFFFF"/>
        </w:rPr>
        <w:t xml:space="preserve"> ir darba tiesiskajās attiecībās uz darba līguma pamata ar</w:t>
      </w:r>
      <w:r w:rsidR="002E3BE0" w:rsidRPr="00147409">
        <w:rPr>
          <w:rFonts w:asciiTheme="minorHAnsi" w:hAnsiTheme="minorHAnsi" w:cstheme="minorHAnsi"/>
          <w:sz w:val="22"/>
          <w:shd w:val="clear" w:color="auto" w:fill="FFFFFF"/>
        </w:rPr>
        <w:t xml:space="preserve"> uzņēmumu</w:t>
      </w:r>
      <w:r w:rsidR="00132E3B" w:rsidRPr="00147409">
        <w:rPr>
          <w:rFonts w:asciiTheme="minorHAnsi" w:hAnsiTheme="minorHAnsi" w:cstheme="minorHAnsi"/>
          <w:sz w:val="22"/>
          <w:shd w:val="clear" w:color="auto" w:fill="FFFFFF"/>
        </w:rPr>
        <w:t>.</w:t>
      </w:r>
    </w:p>
    <w:p w14:paraId="3734F7CB" w14:textId="5F1A5B18" w:rsidR="009C658D" w:rsidRPr="00147409" w:rsidRDefault="009C658D" w:rsidP="00D655FC">
      <w:pPr>
        <w:pStyle w:val="ListParagraph"/>
        <w:numPr>
          <w:ilvl w:val="0"/>
          <w:numId w:val="3"/>
        </w:numPr>
        <w:pBdr>
          <w:top w:val="nil"/>
          <w:left w:val="nil"/>
          <w:bottom w:val="nil"/>
          <w:right w:val="nil"/>
          <w:between w:val="nil"/>
        </w:pBdr>
        <w:spacing w:after="0" w:line="240" w:lineRule="auto"/>
        <w:ind w:left="360"/>
        <w:jc w:val="both"/>
        <w:rPr>
          <w:rFonts w:asciiTheme="minorHAnsi" w:hAnsiTheme="minorHAnsi" w:cstheme="minorHAnsi"/>
          <w:sz w:val="22"/>
        </w:rPr>
      </w:pPr>
      <w:r w:rsidRPr="00147409">
        <w:rPr>
          <w:rFonts w:asciiTheme="minorHAnsi" w:hAnsiTheme="minorHAnsi" w:cstheme="minorHAnsi"/>
          <w:sz w:val="22"/>
          <w:shd w:val="clear" w:color="auto" w:fill="FFFFFF"/>
        </w:rPr>
        <w:t xml:space="preserve">Atbalsts nav paredzēts mācībām augstākās izglītības </w:t>
      </w:r>
      <w:r w:rsidR="0074143E" w:rsidRPr="00147409">
        <w:rPr>
          <w:rFonts w:asciiTheme="minorHAnsi" w:hAnsiTheme="minorHAnsi" w:cstheme="minorHAnsi"/>
          <w:sz w:val="22"/>
          <w:shd w:val="clear" w:color="auto" w:fill="FFFFFF"/>
        </w:rPr>
        <w:t xml:space="preserve">studiju programmās, </w:t>
      </w:r>
      <w:r w:rsidRPr="00147409">
        <w:rPr>
          <w:rFonts w:asciiTheme="minorHAnsi" w:hAnsiTheme="minorHAnsi" w:cstheme="minorHAnsi"/>
          <w:sz w:val="22"/>
          <w:shd w:val="clear" w:color="auto" w:fill="FFFFFF"/>
        </w:rPr>
        <w:t>mācībām, kuras rīko, lai nodrošinātu atbilstību valsts obligātajiem standartiem (Komisijas regulas Nr.651/2014. 31.panta 2.punkts)</w:t>
      </w:r>
      <w:r w:rsidR="0074143E" w:rsidRPr="00147409">
        <w:rPr>
          <w:rFonts w:asciiTheme="minorHAnsi" w:hAnsiTheme="minorHAnsi" w:cstheme="minorHAnsi"/>
          <w:sz w:val="22"/>
          <w:shd w:val="clear" w:color="auto" w:fill="FFFFFF"/>
        </w:rPr>
        <w:t xml:space="preserve">, </w:t>
      </w:r>
      <w:r w:rsidR="0074143E" w:rsidRPr="00147409">
        <w:rPr>
          <w:rFonts w:asciiTheme="minorHAnsi" w:hAnsiTheme="minorHAnsi" w:cstheme="minorHAnsi"/>
          <w:sz w:val="22"/>
        </w:rPr>
        <w:t xml:space="preserve">transportlīdzekļu vadītāju kursiem A1, A, B1 un M kategorijas iegūšanai, </w:t>
      </w:r>
      <w:r w:rsidRPr="00147409">
        <w:rPr>
          <w:rFonts w:asciiTheme="minorHAnsi" w:hAnsiTheme="minorHAnsi" w:cstheme="minorHAnsi"/>
          <w:sz w:val="22"/>
          <w:shd w:val="clear" w:color="auto" w:fill="FFFFFF"/>
        </w:rPr>
        <w:t>un mācībām tādās jomās, kas nav iekļautas MK noteikumu Nr.</w:t>
      </w:r>
      <w:r w:rsidR="0074143E" w:rsidRPr="00147409">
        <w:rPr>
          <w:rFonts w:asciiTheme="minorHAnsi" w:hAnsiTheme="minorHAnsi" w:cstheme="minorHAnsi"/>
          <w:sz w:val="22"/>
          <w:shd w:val="clear" w:color="auto" w:fill="FFFFFF"/>
        </w:rPr>
        <w:t>413 2.pielikumā</w:t>
      </w:r>
      <w:r w:rsidR="00132E3B" w:rsidRPr="00147409">
        <w:rPr>
          <w:rFonts w:asciiTheme="minorHAnsi" w:hAnsiTheme="minorHAnsi" w:cstheme="minorHAnsi"/>
          <w:sz w:val="22"/>
          <w:shd w:val="clear" w:color="auto" w:fill="FFFFFF"/>
        </w:rPr>
        <w:t>.</w:t>
      </w:r>
      <w:r w:rsidR="002E3BE0" w:rsidRPr="00147409">
        <w:rPr>
          <w:rFonts w:asciiTheme="minorHAnsi" w:hAnsiTheme="minorHAnsi" w:cstheme="minorHAnsi"/>
          <w:sz w:val="22"/>
          <w:shd w:val="clear" w:color="auto" w:fill="FFFFFF"/>
        </w:rPr>
        <w:t xml:space="preserve"> </w:t>
      </w:r>
    </w:p>
    <w:p w14:paraId="7C4BAD11" w14:textId="756CA147" w:rsidR="00301BBE" w:rsidRPr="00147409" w:rsidRDefault="000C6A48" w:rsidP="00D655FC">
      <w:pPr>
        <w:pStyle w:val="ListParagraph"/>
        <w:numPr>
          <w:ilvl w:val="0"/>
          <w:numId w:val="3"/>
        </w:numPr>
        <w:pBdr>
          <w:top w:val="nil"/>
          <w:left w:val="nil"/>
          <w:bottom w:val="nil"/>
          <w:right w:val="nil"/>
          <w:between w:val="nil"/>
        </w:pBdr>
        <w:spacing w:after="0" w:line="240" w:lineRule="auto"/>
        <w:ind w:left="360"/>
        <w:jc w:val="both"/>
        <w:rPr>
          <w:rFonts w:asciiTheme="minorHAnsi" w:hAnsiTheme="minorHAnsi" w:cstheme="minorHAnsi"/>
          <w:sz w:val="22"/>
        </w:rPr>
      </w:pPr>
      <w:r w:rsidRPr="00147409">
        <w:rPr>
          <w:rFonts w:asciiTheme="minorHAnsi" w:hAnsiTheme="minorHAnsi" w:cstheme="minorHAnsi"/>
          <w:sz w:val="22"/>
        </w:rPr>
        <w:t>I</w:t>
      </w:r>
      <w:r w:rsidR="00301BBE" w:rsidRPr="00147409">
        <w:rPr>
          <w:rFonts w:asciiTheme="minorHAnsi" w:hAnsiTheme="minorHAnsi" w:cstheme="minorHAnsi"/>
          <w:sz w:val="22"/>
        </w:rPr>
        <w:t>zmaksas nav radušās un samaksātas</w:t>
      </w:r>
      <w:r w:rsidR="001E0616" w:rsidRPr="00147409">
        <w:rPr>
          <w:rFonts w:asciiTheme="minorHAnsi" w:hAnsiTheme="minorHAnsi" w:cstheme="minorHAnsi"/>
          <w:sz w:val="22"/>
        </w:rPr>
        <w:t>,</w:t>
      </w:r>
      <w:r w:rsidR="00301BBE" w:rsidRPr="00147409">
        <w:rPr>
          <w:rFonts w:asciiTheme="minorHAnsi" w:hAnsiTheme="minorHAnsi" w:cstheme="minorHAnsi"/>
          <w:sz w:val="22"/>
        </w:rPr>
        <w:t xml:space="preserve"> pirms </w:t>
      </w:r>
      <w:r w:rsidR="001E0616" w:rsidRPr="00147409">
        <w:rPr>
          <w:rFonts w:asciiTheme="minorHAnsi" w:hAnsiTheme="minorHAnsi" w:cstheme="minorHAnsi"/>
          <w:sz w:val="22"/>
        </w:rPr>
        <w:t>Darba devējs</w:t>
      </w:r>
      <w:r w:rsidR="00301BBE" w:rsidRPr="00147409">
        <w:rPr>
          <w:rFonts w:asciiTheme="minorHAnsi" w:hAnsiTheme="minorHAnsi" w:cstheme="minorHAnsi"/>
          <w:sz w:val="22"/>
        </w:rPr>
        <w:t xml:space="preserve"> ir iesniedzis rakstisku atbalsta pieteikumu </w:t>
      </w:r>
      <w:r w:rsidR="00132E3B" w:rsidRPr="00147409">
        <w:rPr>
          <w:rFonts w:asciiTheme="minorHAnsi" w:hAnsiTheme="minorHAnsi" w:cstheme="minorHAnsi"/>
          <w:sz w:val="22"/>
        </w:rPr>
        <w:t>LIKTA.</w:t>
      </w:r>
    </w:p>
    <w:p w14:paraId="0F6F46CE" w14:textId="032EBBA9" w:rsidR="009C658D" w:rsidRPr="00147409" w:rsidRDefault="00A51334" w:rsidP="00D655FC">
      <w:pPr>
        <w:pStyle w:val="ListParagraph"/>
        <w:numPr>
          <w:ilvl w:val="0"/>
          <w:numId w:val="3"/>
        </w:numPr>
        <w:pBdr>
          <w:top w:val="nil"/>
          <w:left w:val="nil"/>
          <w:bottom w:val="nil"/>
          <w:right w:val="nil"/>
          <w:between w:val="nil"/>
        </w:pBdr>
        <w:spacing w:after="0" w:line="240" w:lineRule="auto"/>
        <w:ind w:left="360"/>
        <w:jc w:val="both"/>
        <w:rPr>
          <w:rFonts w:asciiTheme="minorHAnsi" w:hAnsiTheme="minorHAnsi" w:cstheme="minorHAnsi"/>
          <w:sz w:val="22"/>
        </w:rPr>
      </w:pPr>
      <w:r w:rsidRPr="00147409">
        <w:rPr>
          <w:rFonts w:asciiTheme="minorHAnsi" w:hAnsiTheme="minorHAnsi" w:cstheme="minorHAnsi"/>
          <w:sz w:val="22"/>
        </w:rPr>
        <w:lastRenderedPageBreak/>
        <w:t xml:space="preserve">Darba devējam </w:t>
      </w:r>
      <w:r w:rsidR="009C658D" w:rsidRPr="00147409">
        <w:rPr>
          <w:rFonts w:asciiTheme="minorHAnsi" w:hAnsiTheme="minorHAnsi" w:cstheme="minorHAnsi"/>
          <w:sz w:val="22"/>
        </w:rPr>
        <w:t xml:space="preserve">saskaņā ar Valsts ieņēmumu dienesta administrēto nodokļu (nodevu) parādnieku publiskajā datubāzē pieejamo informāciju nav nodokļu vai nodevu parādu, tai skaitā valsts sociālās apdrošināšanas obligāto iemaksu parādu, </w:t>
      </w:r>
      <w:r w:rsidR="00132E3B" w:rsidRPr="00147409">
        <w:rPr>
          <w:rFonts w:asciiTheme="minorHAnsi" w:hAnsiTheme="minorHAnsi" w:cstheme="minorHAnsi"/>
          <w:sz w:val="22"/>
        </w:rPr>
        <w:t xml:space="preserve">kas kopsummā pārsniedz 150 </w:t>
      </w:r>
      <w:proofErr w:type="spellStart"/>
      <w:r w:rsidR="00132E3B" w:rsidRPr="00147409">
        <w:rPr>
          <w:rFonts w:asciiTheme="minorHAnsi" w:hAnsiTheme="minorHAnsi" w:cstheme="minorHAnsi"/>
          <w:sz w:val="22"/>
        </w:rPr>
        <w:t>euro</w:t>
      </w:r>
      <w:proofErr w:type="spellEnd"/>
      <w:r w:rsidR="00132E3B" w:rsidRPr="00147409">
        <w:rPr>
          <w:rFonts w:asciiTheme="minorHAnsi" w:hAnsiTheme="minorHAnsi" w:cstheme="minorHAnsi"/>
          <w:sz w:val="22"/>
        </w:rPr>
        <w:t>.</w:t>
      </w:r>
    </w:p>
    <w:p w14:paraId="2BBF6E1A" w14:textId="3CDCAFC3" w:rsidR="00FE3297" w:rsidRPr="00147409" w:rsidRDefault="00A51334" w:rsidP="00D655FC">
      <w:pPr>
        <w:pStyle w:val="ListParagraph"/>
        <w:numPr>
          <w:ilvl w:val="0"/>
          <w:numId w:val="3"/>
        </w:numPr>
        <w:pBdr>
          <w:top w:val="nil"/>
          <w:left w:val="nil"/>
          <w:bottom w:val="nil"/>
          <w:right w:val="nil"/>
          <w:between w:val="nil"/>
        </w:pBdr>
        <w:spacing w:after="0" w:line="240" w:lineRule="auto"/>
        <w:ind w:left="360"/>
        <w:jc w:val="both"/>
        <w:rPr>
          <w:rFonts w:asciiTheme="minorHAnsi" w:hAnsiTheme="minorHAnsi" w:cstheme="minorHAnsi"/>
          <w:sz w:val="22"/>
        </w:rPr>
      </w:pPr>
      <w:r w:rsidRPr="00147409">
        <w:rPr>
          <w:rFonts w:asciiTheme="minorHAnsi" w:eastAsia="Times New Roman" w:hAnsiTheme="minorHAnsi" w:cstheme="minorHAnsi"/>
          <w:bCs/>
          <w:sz w:val="22"/>
        </w:rPr>
        <w:t>Darba devējs</w:t>
      </w:r>
      <w:r w:rsidR="00FE3297" w:rsidRPr="00147409">
        <w:rPr>
          <w:rFonts w:asciiTheme="minorHAnsi" w:eastAsia="Times New Roman" w:hAnsiTheme="minorHAnsi" w:cstheme="minorHAnsi"/>
          <w:bCs/>
          <w:sz w:val="22"/>
        </w:rPr>
        <w:t xml:space="preserve"> </w:t>
      </w:r>
      <w:r w:rsidR="000C6A48" w:rsidRPr="00147409">
        <w:rPr>
          <w:rFonts w:asciiTheme="minorHAnsi" w:eastAsia="Times New Roman" w:hAnsiTheme="minorHAnsi" w:cstheme="minorHAnsi"/>
          <w:bCs/>
          <w:sz w:val="22"/>
        </w:rPr>
        <w:t>sniegs</w:t>
      </w:r>
      <w:r w:rsidR="00132E3B" w:rsidRPr="00147409">
        <w:rPr>
          <w:rFonts w:asciiTheme="minorHAnsi" w:eastAsia="Times New Roman" w:hAnsiTheme="minorHAnsi" w:cstheme="minorHAnsi"/>
          <w:bCs/>
          <w:sz w:val="22"/>
        </w:rPr>
        <w:t xml:space="preserve"> informāciju par </w:t>
      </w:r>
      <w:r w:rsidR="00FE3297" w:rsidRPr="00147409">
        <w:rPr>
          <w:rFonts w:asciiTheme="minorHAnsi" w:eastAsia="Times New Roman" w:hAnsiTheme="minorHAnsi" w:cstheme="minorHAnsi"/>
          <w:bCs/>
          <w:sz w:val="22"/>
        </w:rPr>
        <w:t>mācību dalībniekiem (vārds, uzvārds un personas kods, darbinieka izglītības līmenis, amata nosaukums un</w:t>
      </w:r>
      <w:r w:rsidR="00132E3B" w:rsidRPr="00147409">
        <w:rPr>
          <w:rFonts w:asciiTheme="minorHAnsi" w:eastAsia="Times New Roman" w:hAnsiTheme="minorHAnsi" w:cstheme="minorHAnsi"/>
          <w:bCs/>
          <w:sz w:val="22"/>
        </w:rPr>
        <w:t xml:space="preserve"> profesijas klasifikatora kods).</w:t>
      </w:r>
    </w:p>
    <w:p w14:paraId="73A67F5D" w14:textId="2C7EC99C" w:rsidR="00C64E76" w:rsidRPr="00147409" w:rsidRDefault="00A51334" w:rsidP="00D655FC">
      <w:pPr>
        <w:pStyle w:val="ListParagraph"/>
        <w:numPr>
          <w:ilvl w:val="0"/>
          <w:numId w:val="3"/>
        </w:numPr>
        <w:pBdr>
          <w:top w:val="nil"/>
          <w:left w:val="nil"/>
          <w:bottom w:val="nil"/>
          <w:right w:val="nil"/>
          <w:between w:val="nil"/>
        </w:pBdr>
        <w:spacing w:after="0" w:line="240" w:lineRule="auto"/>
        <w:ind w:left="360"/>
        <w:jc w:val="both"/>
        <w:rPr>
          <w:rFonts w:asciiTheme="minorHAnsi" w:hAnsiTheme="minorHAnsi" w:cstheme="minorHAnsi"/>
          <w:sz w:val="22"/>
        </w:rPr>
      </w:pPr>
      <w:r w:rsidRPr="00147409">
        <w:rPr>
          <w:rFonts w:asciiTheme="minorHAnsi" w:eastAsia="Times New Roman" w:hAnsiTheme="minorHAnsi" w:cstheme="minorHAnsi"/>
          <w:sz w:val="22"/>
          <w:shd w:val="clear" w:color="auto" w:fill="FFFFFF"/>
        </w:rPr>
        <w:t>Darba devējs</w:t>
      </w:r>
      <w:r w:rsidR="00C64E76" w:rsidRPr="00147409">
        <w:rPr>
          <w:rFonts w:asciiTheme="minorHAnsi" w:eastAsia="Times New Roman" w:hAnsiTheme="minorHAnsi" w:cstheme="minorHAnsi"/>
          <w:sz w:val="22"/>
          <w:shd w:val="clear" w:color="auto" w:fill="FFFFFF"/>
        </w:rPr>
        <w:t xml:space="preserve"> uzņem</w:t>
      </w:r>
      <w:r w:rsidR="00A1292E" w:rsidRPr="00147409">
        <w:rPr>
          <w:rFonts w:asciiTheme="minorHAnsi" w:eastAsia="Times New Roman" w:hAnsiTheme="minorHAnsi" w:cstheme="minorHAnsi"/>
          <w:sz w:val="22"/>
          <w:shd w:val="clear" w:color="auto" w:fill="FFFFFF"/>
        </w:rPr>
        <w:t>sies</w:t>
      </w:r>
      <w:r w:rsidR="00C64E76" w:rsidRPr="00147409">
        <w:rPr>
          <w:rFonts w:asciiTheme="minorHAnsi" w:eastAsia="Times New Roman" w:hAnsiTheme="minorHAnsi" w:cstheme="minorHAnsi"/>
          <w:sz w:val="22"/>
          <w:shd w:val="clear" w:color="auto" w:fill="FFFFFF"/>
        </w:rPr>
        <w:t xml:space="preserve"> risku visas radušās izmaksas segt no saviem līdzekļiem, ja </w:t>
      </w:r>
      <w:r w:rsidR="0082662E" w:rsidRPr="00147409">
        <w:rPr>
          <w:rFonts w:asciiTheme="minorHAnsi" w:eastAsia="Times New Roman" w:hAnsiTheme="minorHAnsi" w:cstheme="minorHAnsi"/>
          <w:sz w:val="22"/>
          <w:shd w:val="clear" w:color="auto" w:fill="FFFFFF"/>
        </w:rPr>
        <w:t>LIKTA</w:t>
      </w:r>
      <w:r w:rsidR="00A30F8B" w:rsidRPr="00147409">
        <w:rPr>
          <w:rFonts w:asciiTheme="minorHAnsi" w:eastAsia="Times New Roman" w:hAnsiTheme="minorHAnsi" w:cstheme="minorHAnsi"/>
          <w:sz w:val="22"/>
          <w:shd w:val="clear" w:color="auto" w:fill="FFFFFF"/>
        </w:rPr>
        <w:t xml:space="preserve"> vai Centrālā finanšu un līgumu aģentūra</w:t>
      </w:r>
      <w:r w:rsidR="00C64E76" w:rsidRPr="00147409">
        <w:rPr>
          <w:rFonts w:asciiTheme="minorHAnsi" w:eastAsia="Times New Roman" w:hAnsiTheme="minorHAnsi" w:cstheme="minorHAnsi"/>
          <w:sz w:val="22"/>
          <w:shd w:val="clear" w:color="auto" w:fill="FFFFFF"/>
        </w:rPr>
        <w:t xml:space="preserve"> pieņem</w:t>
      </w:r>
      <w:r w:rsidR="00A1292E" w:rsidRPr="00147409">
        <w:rPr>
          <w:rFonts w:asciiTheme="minorHAnsi" w:eastAsia="Times New Roman" w:hAnsiTheme="minorHAnsi" w:cstheme="minorHAnsi"/>
          <w:sz w:val="22"/>
          <w:shd w:val="clear" w:color="auto" w:fill="FFFFFF"/>
        </w:rPr>
        <w:t>s</w:t>
      </w:r>
      <w:r w:rsidR="00C64E76" w:rsidRPr="00147409">
        <w:rPr>
          <w:rFonts w:asciiTheme="minorHAnsi" w:eastAsia="Times New Roman" w:hAnsiTheme="minorHAnsi" w:cstheme="minorHAnsi"/>
          <w:sz w:val="22"/>
          <w:shd w:val="clear" w:color="auto" w:fill="FFFFFF"/>
        </w:rPr>
        <w:t xml:space="preserve"> lēmumu par gala labuma guvēja </w:t>
      </w:r>
      <w:r w:rsidR="0082662E" w:rsidRPr="00147409">
        <w:rPr>
          <w:rFonts w:asciiTheme="minorHAnsi" w:eastAsia="Times New Roman" w:hAnsiTheme="minorHAnsi" w:cstheme="minorHAnsi"/>
          <w:sz w:val="22"/>
          <w:shd w:val="clear" w:color="auto" w:fill="FFFFFF"/>
        </w:rPr>
        <w:t>pieteikuma</w:t>
      </w:r>
      <w:r w:rsidR="00C64E76" w:rsidRPr="00147409">
        <w:rPr>
          <w:rFonts w:asciiTheme="minorHAnsi" w:eastAsia="Times New Roman" w:hAnsiTheme="minorHAnsi" w:cstheme="minorHAnsi"/>
          <w:sz w:val="22"/>
          <w:shd w:val="clear" w:color="auto" w:fill="FFFFFF"/>
        </w:rPr>
        <w:t xml:space="preserve"> neatbilstību komer</w:t>
      </w:r>
      <w:r w:rsidR="00132E3B" w:rsidRPr="00147409">
        <w:rPr>
          <w:rFonts w:asciiTheme="minorHAnsi" w:eastAsia="Times New Roman" w:hAnsiTheme="minorHAnsi" w:cstheme="minorHAnsi"/>
          <w:sz w:val="22"/>
          <w:shd w:val="clear" w:color="auto" w:fill="FFFFFF"/>
        </w:rPr>
        <w:t>cdarbības atbalsta nosacījumiem.</w:t>
      </w:r>
    </w:p>
    <w:p w14:paraId="0D854EAA" w14:textId="72E9CDF9" w:rsidR="00F26748" w:rsidRPr="00147409" w:rsidRDefault="00A51334" w:rsidP="00D655FC">
      <w:pPr>
        <w:pStyle w:val="ListParagraph"/>
        <w:numPr>
          <w:ilvl w:val="0"/>
          <w:numId w:val="3"/>
        </w:numPr>
        <w:pBdr>
          <w:top w:val="nil"/>
          <w:left w:val="nil"/>
          <w:bottom w:val="nil"/>
          <w:right w:val="nil"/>
          <w:between w:val="nil"/>
        </w:pBdr>
        <w:spacing w:after="0" w:line="240" w:lineRule="auto"/>
        <w:ind w:left="360"/>
        <w:jc w:val="both"/>
        <w:rPr>
          <w:rFonts w:asciiTheme="minorHAnsi" w:hAnsiTheme="minorHAnsi" w:cstheme="minorHAnsi"/>
          <w:sz w:val="22"/>
        </w:rPr>
      </w:pPr>
      <w:r w:rsidRPr="00147409">
        <w:rPr>
          <w:rFonts w:asciiTheme="minorHAnsi" w:hAnsiTheme="minorHAnsi" w:cstheme="minorHAnsi"/>
          <w:sz w:val="22"/>
        </w:rPr>
        <w:t>Darba devējs</w:t>
      </w:r>
      <w:r w:rsidR="008C306A" w:rsidRPr="00147409">
        <w:rPr>
          <w:rFonts w:asciiTheme="minorHAnsi" w:hAnsiTheme="minorHAnsi" w:cstheme="minorHAnsi"/>
          <w:sz w:val="22"/>
        </w:rPr>
        <w:t xml:space="preserve"> uzglabās</w:t>
      </w:r>
      <w:r w:rsidR="00D71AE4" w:rsidRPr="00147409">
        <w:rPr>
          <w:rFonts w:asciiTheme="minorHAnsi" w:hAnsiTheme="minorHAnsi" w:cstheme="minorHAnsi"/>
          <w:sz w:val="22"/>
        </w:rPr>
        <w:t xml:space="preserve"> informāciju</w:t>
      </w:r>
      <w:r w:rsidR="008C306A" w:rsidRPr="00147409">
        <w:rPr>
          <w:rFonts w:asciiTheme="minorHAnsi" w:hAnsiTheme="minorHAnsi" w:cstheme="minorHAnsi"/>
          <w:sz w:val="22"/>
        </w:rPr>
        <w:t xml:space="preserve"> un nodrošinās</w:t>
      </w:r>
      <w:r w:rsidR="00D71AE4" w:rsidRPr="00147409">
        <w:rPr>
          <w:rFonts w:asciiTheme="minorHAnsi" w:hAnsiTheme="minorHAnsi" w:cstheme="minorHAnsi"/>
          <w:sz w:val="22"/>
        </w:rPr>
        <w:t xml:space="preserve"> piekļuvi informācijai 10 gadus, skaitot no komercdarbības at</w:t>
      </w:r>
      <w:r w:rsidR="00132E3B" w:rsidRPr="00147409">
        <w:rPr>
          <w:rFonts w:asciiTheme="minorHAnsi" w:hAnsiTheme="minorHAnsi" w:cstheme="minorHAnsi"/>
          <w:sz w:val="22"/>
        </w:rPr>
        <w:t>balsta piešķiršanas brīža.</w:t>
      </w:r>
    </w:p>
    <w:p w14:paraId="752749DC" w14:textId="5E861B73" w:rsidR="00D71AE4" w:rsidRPr="00147409" w:rsidRDefault="008F09B1" w:rsidP="00D655FC">
      <w:pPr>
        <w:pStyle w:val="ListParagraph"/>
        <w:numPr>
          <w:ilvl w:val="0"/>
          <w:numId w:val="3"/>
        </w:numPr>
        <w:pBdr>
          <w:top w:val="nil"/>
          <w:left w:val="nil"/>
          <w:bottom w:val="nil"/>
          <w:right w:val="nil"/>
          <w:between w:val="nil"/>
        </w:pBdr>
        <w:spacing w:after="0" w:line="240" w:lineRule="auto"/>
        <w:ind w:left="360"/>
        <w:jc w:val="both"/>
        <w:rPr>
          <w:rFonts w:asciiTheme="minorHAnsi" w:hAnsiTheme="minorHAnsi" w:cstheme="minorHAnsi"/>
          <w:sz w:val="22"/>
        </w:rPr>
      </w:pPr>
      <w:r w:rsidRPr="00147409">
        <w:rPr>
          <w:rFonts w:asciiTheme="minorHAnsi" w:hAnsiTheme="minorHAnsi" w:cstheme="minorHAnsi"/>
          <w:sz w:val="22"/>
        </w:rPr>
        <w:t>Darba devējs nodrošinās principa "nenodarīt būtisku kaitējumu" ievērošanu, lai darba devēja pieteikumā iekļautā atbalstāmā darbība ir nebūtiska vai tai ir neesoša paredzamā ietekme uz visiem vides mērķiem, vērtējot gan tiešās, gan primārās netiešās sekas visā aprites ciklā.</w:t>
      </w:r>
      <w:r w:rsidR="00D71AE4" w:rsidRPr="00147409">
        <w:rPr>
          <w:rFonts w:asciiTheme="minorHAnsi" w:hAnsiTheme="minorHAnsi" w:cstheme="minorHAnsi"/>
          <w:sz w:val="22"/>
        </w:rPr>
        <w:t xml:space="preserve"> </w:t>
      </w:r>
      <w:r w:rsidRPr="00147409">
        <w:rPr>
          <w:rFonts w:asciiTheme="minorHAnsi" w:hAnsiTheme="minorHAnsi" w:cstheme="minorHAnsi"/>
          <w:sz w:val="22"/>
        </w:rPr>
        <w:t>Darba devējs</w:t>
      </w:r>
      <w:r w:rsidR="00D71AE4" w:rsidRPr="00147409">
        <w:rPr>
          <w:rFonts w:asciiTheme="minorHAnsi" w:hAnsiTheme="minorHAnsi" w:cstheme="minorHAnsi"/>
          <w:sz w:val="22"/>
        </w:rPr>
        <w:t xml:space="preserve"> apliecina, ka </w:t>
      </w:r>
      <w:r w:rsidR="0000214D" w:rsidRPr="00147409">
        <w:rPr>
          <w:rFonts w:asciiTheme="minorHAnsi" w:hAnsiTheme="minorHAnsi" w:cstheme="minorHAnsi"/>
          <w:sz w:val="22"/>
        </w:rPr>
        <w:t>saimnieciskās darbības rezultātā atbalsta saņemšanas laikā netiks radīti produkti, tehnoloģijas un pakalpojumi, kas būtiski kaitē</w:t>
      </w:r>
      <w:r w:rsidR="00D71AE4" w:rsidRPr="00147409">
        <w:rPr>
          <w:rFonts w:asciiTheme="minorHAnsi" w:hAnsiTheme="minorHAnsi" w:cstheme="minorHAnsi"/>
          <w:sz w:val="22"/>
        </w:rPr>
        <w:t>:</w:t>
      </w:r>
    </w:p>
    <w:p w14:paraId="7F496658" w14:textId="77777777" w:rsidR="00D71AE4" w:rsidRPr="00147409" w:rsidRDefault="00D71AE4" w:rsidP="00407874">
      <w:pPr>
        <w:pStyle w:val="ListParagraph"/>
        <w:numPr>
          <w:ilvl w:val="1"/>
          <w:numId w:val="3"/>
        </w:numPr>
        <w:pBdr>
          <w:top w:val="nil"/>
          <w:left w:val="nil"/>
          <w:bottom w:val="nil"/>
          <w:right w:val="nil"/>
          <w:between w:val="nil"/>
        </w:pBdr>
        <w:spacing w:after="0" w:line="240" w:lineRule="auto"/>
        <w:ind w:left="1080"/>
        <w:jc w:val="both"/>
        <w:rPr>
          <w:rFonts w:asciiTheme="minorHAnsi" w:hAnsiTheme="minorHAnsi" w:cstheme="minorHAnsi"/>
          <w:sz w:val="22"/>
        </w:rPr>
      </w:pPr>
      <w:r w:rsidRPr="00147409">
        <w:rPr>
          <w:rFonts w:asciiTheme="minorHAnsi" w:hAnsiTheme="minorHAnsi" w:cstheme="minorHAnsi"/>
          <w:sz w:val="22"/>
        </w:rPr>
        <w:t>klimata pārmaiņu mazināšanai, ja minētās darbības rezultātā rodas ievērojamas siltumnīcefekta gāzu emisijas;</w:t>
      </w:r>
    </w:p>
    <w:p w14:paraId="3DE82DB0" w14:textId="77777777" w:rsidR="00D71AE4" w:rsidRPr="00147409" w:rsidRDefault="00D71AE4" w:rsidP="00407874">
      <w:pPr>
        <w:pStyle w:val="ListParagraph"/>
        <w:numPr>
          <w:ilvl w:val="1"/>
          <w:numId w:val="3"/>
        </w:numPr>
        <w:spacing w:before="120" w:after="120" w:line="240" w:lineRule="auto"/>
        <w:ind w:left="1080"/>
        <w:jc w:val="both"/>
        <w:rPr>
          <w:rFonts w:asciiTheme="minorHAnsi" w:hAnsiTheme="minorHAnsi" w:cstheme="minorHAnsi"/>
          <w:sz w:val="22"/>
        </w:rPr>
      </w:pPr>
      <w:r w:rsidRPr="00147409">
        <w:rPr>
          <w:rFonts w:asciiTheme="minorHAnsi" w:hAnsiTheme="minorHAnsi" w:cstheme="minorHAnsi"/>
          <w:sz w:val="22"/>
        </w:rPr>
        <w:t>spējai pielāgoties klimata pārmaiņām, ja minētās darbības rezultātā rodas vēl nelabvēlīgāka ietekme uz pašreizējo klimatu un gaidāmo nākotnes klimatu, uz pašu darbību vai uz iedzīvotājiem, dabu vai aktīviem;</w:t>
      </w:r>
    </w:p>
    <w:p w14:paraId="0F2D8C30" w14:textId="77777777" w:rsidR="00D71AE4" w:rsidRPr="00147409" w:rsidRDefault="00D71AE4" w:rsidP="00407874">
      <w:pPr>
        <w:pStyle w:val="ListParagraph"/>
        <w:numPr>
          <w:ilvl w:val="1"/>
          <w:numId w:val="3"/>
        </w:numPr>
        <w:spacing w:before="120" w:after="120" w:line="240" w:lineRule="auto"/>
        <w:ind w:left="1080"/>
        <w:jc w:val="both"/>
        <w:rPr>
          <w:rFonts w:asciiTheme="minorHAnsi" w:hAnsiTheme="minorHAnsi" w:cstheme="minorHAnsi"/>
          <w:sz w:val="22"/>
        </w:rPr>
      </w:pPr>
      <w:r w:rsidRPr="00147409">
        <w:rPr>
          <w:rFonts w:asciiTheme="minorHAnsi" w:hAnsiTheme="minorHAnsi" w:cstheme="minorHAnsi"/>
          <w:sz w:val="22"/>
        </w:rPr>
        <w:t>ilgtspējīgai ūdens un jūras resursu izmantošanai un aizsardzībai, ja minētā darbība kaitē:</w:t>
      </w:r>
    </w:p>
    <w:p w14:paraId="6167B958" w14:textId="0D7F86D1" w:rsidR="00D71AE4" w:rsidRPr="00147409" w:rsidRDefault="00D71AE4" w:rsidP="00407874">
      <w:pPr>
        <w:pStyle w:val="ListParagraph"/>
        <w:numPr>
          <w:ilvl w:val="2"/>
          <w:numId w:val="4"/>
        </w:numPr>
        <w:spacing w:before="120" w:after="120" w:line="240" w:lineRule="auto"/>
        <w:jc w:val="both"/>
        <w:rPr>
          <w:rFonts w:asciiTheme="minorHAnsi" w:hAnsiTheme="minorHAnsi" w:cstheme="minorHAnsi"/>
          <w:sz w:val="22"/>
        </w:rPr>
      </w:pPr>
      <w:r w:rsidRPr="00147409">
        <w:rPr>
          <w:rFonts w:asciiTheme="minorHAnsi" w:hAnsiTheme="minorHAnsi" w:cstheme="minorHAnsi"/>
          <w:sz w:val="22"/>
        </w:rPr>
        <w:t xml:space="preserve">ūdensobjektu labam stāvoklim vai to labam ekoloģiskajam potenciālam, ieskaitot virszemes ūdeņus un gruntsūdeņus; </w:t>
      </w:r>
      <w:r w:rsidR="009C658D" w:rsidRPr="00147409">
        <w:rPr>
          <w:rFonts w:asciiTheme="minorHAnsi" w:hAnsiTheme="minorHAnsi" w:cstheme="minorHAnsi"/>
          <w:bCs/>
          <w:iCs/>
          <w:sz w:val="22"/>
        </w:rPr>
        <w:t>vai</w:t>
      </w:r>
    </w:p>
    <w:p w14:paraId="633E4FBD" w14:textId="77777777" w:rsidR="00D71AE4" w:rsidRPr="00147409" w:rsidRDefault="00D71AE4" w:rsidP="00407874">
      <w:pPr>
        <w:pStyle w:val="ListParagraph"/>
        <w:numPr>
          <w:ilvl w:val="2"/>
          <w:numId w:val="4"/>
        </w:numPr>
        <w:spacing w:before="120" w:after="120" w:line="240" w:lineRule="auto"/>
        <w:jc w:val="both"/>
        <w:rPr>
          <w:rFonts w:asciiTheme="minorHAnsi" w:hAnsiTheme="minorHAnsi" w:cstheme="minorHAnsi"/>
          <w:sz w:val="22"/>
        </w:rPr>
      </w:pPr>
      <w:r w:rsidRPr="00147409">
        <w:rPr>
          <w:rFonts w:asciiTheme="minorHAnsi" w:hAnsiTheme="minorHAnsi" w:cstheme="minorHAnsi"/>
          <w:sz w:val="22"/>
        </w:rPr>
        <w:t>jūras ūdeņu labam vides stāvoklim;</w:t>
      </w:r>
    </w:p>
    <w:p w14:paraId="6885FFA4" w14:textId="77777777" w:rsidR="00D71AE4" w:rsidRPr="00147409" w:rsidRDefault="00D71AE4" w:rsidP="00407874">
      <w:pPr>
        <w:pStyle w:val="ListParagraph"/>
        <w:numPr>
          <w:ilvl w:val="1"/>
          <w:numId w:val="3"/>
        </w:numPr>
        <w:spacing w:before="120" w:after="120" w:line="240" w:lineRule="auto"/>
        <w:ind w:left="1080"/>
        <w:jc w:val="both"/>
        <w:rPr>
          <w:rFonts w:asciiTheme="minorHAnsi" w:hAnsiTheme="minorHAnsi" w:cstheme="minorHAnsi"/>
          <w:sz w:val="22"/>
        </w:rPr>
      </w:pPr>
      <w:r w:rsidRPr="00147409">
        <w:rPr>
          <w:rFonts w:asciiTheme="minorHAnsi" w:hAnsiTheme="minorHAnsi" w:cstheme="minorHAnsi"/>
          <w:sz w:val="22"/>
        </w:rPr>
        <w:t>aprites ekonomikai, tostarp atkritumu rašanās novēršanai un pārstrādei, ja:</w:t>
      </w:r>
    </w:p>
    <w:p w14:paraId="77AD2BB0" w14:textId="77777777" w:rsidR="00D71AE4" w:rsidRPr="00147409" w:rsidRDefault="00D71AE4" w:rsidP="00407874">
      <w:pPr>
        <w:pStyle w:val="ListParagraph"/>
        <w:numPr>
          <w:ilvl w:val="0"/>
          <w:numId w:val="5"/>
        </w:numPr>
        <w:spacing w:before="120" w:after="120" w:line="240" w:lineRule="auto"/>
        <w:jc w:val="both"/>
        <w:rPr>
          <w:rFonts w:asciiTheme="minorHAnsi" w:hAnsiTheme="minorHAnsi" w:cstheme="minorHAnsi"/>
          <w:sz w:val="22"/>
        </w:rPr>
      </w:pPr>
      <w:r w:rsidRPr="00147409">
        <w:rPr>
          <w:rFonts w:asciiTheme="minorHAnsi" w:hAnsiTheme="minorHAnsi" w:cstheme="minorHAnsi"/>
          <w:sz w:val="22"/>
        </w:rPr>
        <w:t xml:space="preserve">minētās darbības rezultātā vienā vai vairākos produktu aprites cikla posmos rodas būtiski efektivitātes trūkumi materiālu izmantošanā vai tādu dabas resursu tiešā vai netiešā izmantošanā kā neatjaunojami energoresursi, izejvielas, ūdens un zeme, tostarp produktu ilgizturības, remontējamības, </w:t>
      </w:r>
      <w:proofErr w:type="spellStart"/>
      <w:r w:rsidRPr="00147409">
        <w:rPr>
          <w:rFonts w:asciiTheme="minorHAnsi" w:hAnsiTheme="minorHAnsi" w:cstheme="minorHAnsi"/>
          <w:sz w:val="22"/>
        </w:rPr>
        <w:t>modernizējamības</w:t>
      </w:r>
      <w:proofErr w:type="spellEnd"/>
      <w:r w:rsidRPr="00147409">
        <w:rPr>
          <w:rFonts w:asciiTheme="minorHAnsi" w:hAnsiTheme="minorHAnsi" w:cstheme="minorHAnsi"/>
          <w:sz w:val="22"/>
        </w:rPr>
        <w:t>, atkārtotas lietojamības vai pārstrādes ziņā;</w:t>
      </w:r>
    </w:p>
    <w:p w14:paraId="4971FB78" w14:textId="6BEEB3BA" w:rsidR="00D71AE4" w:rsidRPr="00147409" w:rsidRDefault="00D71AE4" w:rsidP="00407874">
      <w:pPr>
        <w:pStyle w:val="ListParagraph"/>
        <w:numPr>
          <w:ilvl w:val="0"/>
          <w:numId w:val="5"/>
        </w:numPr>
        <w:spacing w:before="120" w:after="120" w:line="240" w:lineRule="auto"/>
        <w:jc w:val="both"/>
        <w:rPr>
          <w:rFonts w:asciiTheme="minorHAnsi" w:hAnsiTheme="minorHAnsi" w:cstheme="minorHAnsi"/>
          <w:sz w:val="22"/>
        </w:rPr>
      </w:pPr>
      <w:r w:rsidRPr="00147409">
        <w:rPr>
          <w:rFonts w:asciiTheme="minorHAnsi" w:hAnsiTheme="minorHAnsi" w:cstheme="minorHAnsi"/>
          <w:sz w:val="22"/>
        </w:rPr>
        <w:t xml:space="preserve">minētās darbības rezultātā būtiski palielinās atkritumu rašanās, sadedzināšana vai apglabāšana, izņemot nepārstrādājamu bīstamo atkritumu sadedzināšanu; </w:t>
      </w:r>
      <w:r w:rsidR="009C658D" w:rsidRPr="00147409">
        <w:rPr>
          <w:rFonts w:asciiTheme="minorHAnsi" w:hAnsiTheme="minorHAnsi" w:cstheme="minorHAnsi"/>
          <w:bCs/>
          <w:iCs/>
          <w:sz w:val="22"/>
        </w:rPr>
        <w:t>vai</w:t>
      </w:r>
    </w:p>
    <w:p w14:paraId="34C9003D" w14:textId="77777777" w:rsidR="00D71AE4" w:rsidRPr="00147409" w:rsidRDefault="00D71AE4" w:rsidP="00407874">
      <w:pPr>
        <w:pStyle w:val="ListParagraph"/>
        <w:numPr>
          <w:ilvl w:val="2"/>
          <w:numId w:val="4"/>
        </w:numPr>
        <w:spacing w:before="120" w:after="120" w:line="240" w:lineRule="auto"/>
        <w:jc w:val="both"/>
        <w:rPr>
          <w:rFonts w:asciiTheme="minorHAnsi" w:hAnsiTheme="minorHAnsi" w:cstheme="minorHAnsi"/>
          <w:sz w:val="22"/>
        </w:rPr>
      </w:pPr>
      <w:r w:rsidRPr="00147409">
        <w:rPr>
          <w:rFonts w:asciiTheme="minorHAnsi" w:hAnsiTheme="minorHAnsi" w:cstheme="minorHAnsi"/>
          <w:sz w:val="22"/>
        </w:rPr>
        <w:t>atkritumu ilgtermiņa apglabāšana var radīt būtisku un ilgtermiņa kaitējumu videi;</w:t>
      </w:r>
    </w:p>
    <w:p w14:paraId="1E1AEF3E" w14:textId="2E9724C3" w:rsidR="00D71AE4" w:rsidRPr="00147409" w:rsidRDefault="00D71AE4" w:rsidP="00407874">
      <w:pPr>
        <w:pStyle w:val="ListParagraph"/>
        <w:numPr>
          <w:ilvl w:val="1"/>
          <w:numId w:val="3"/>
        </w:numPr>
        <w:spacing w:before="120" w:after="120" w:line="240" w:lineRule="auto"/>
        <w:ind w:left="1080"/>
        <w:jc w:val="both"/>
        <w:rPr>
          <w:rFonts w:asciiTheme="minorHAnsi" w:hAnsiTheme="minorHAnsi" w:cstheme="minorHAnsi"/>
          <w:sz w:val="22"/>
        </w:rPr>
      </w:pPr>
      <w:r w:rsidRPr="00147409">
        <w:rPr>
          <w:rFonts w:asciiTheme="minorHAnsi" w:hAnsiTheme="minorHAnsi" w:cstheme="minorHAnsi"/>
          <w:sz w:val="22"/>
        </w:rPr>
        <w:t xml:space="preserve">piesārņojuma novēršanai un kontrolei, ja minētās darbības rezultātā būtiski palielinās piesārņotāju emisijas gaisā, ūdenī vai zemē salīdzinājumā ar situāciju pirms darbības sākšanas; </w:t>
      </w:r>
      <w:r w:rsidR="009C658D" w:rsidRPr="00147409">
        <w:rPr>
          <w:rFonts w:asciiTheme="minorHAnsi" w:hAnsiTheme="minorHAnsi" w:cstheme="minorHAnsi"/>
          <w:bCs/>
          <w:iCs/>
          <w:sz w:val="22"/>
        </w:rPr>
        <w:t>vai</w:t>
      </w:r>
    </w:p>
    <w:p w14:paraId="0A58D127" w14:textId="77777777" w:rsidR="00D71AE4" w:rsidRPr="00147409" w:rsidRDefault="00D71AE4" w:rsidP="00407874">
      <w:pPr>
        <w:pStyle w:val="ListParagraph"/>
        <w:numPr>
          <w:ilvl w:val="1"/>
          <w:numId w:val="3"/>
        </w:numPr>
        <w:spacing w:before="120" w:after="120" w:line="240" w:lineRule="auto"/>
        <w:ind w:left="1080"/>
        <w:jc w:val="both"/>
        <w:rPr>
          <w:rFonts w:asciiTheme="minorHAnsi" w:hAnsiTheme="minorHAnsi" w:cstheme="minorHAnsi"/>
          <w:sz w:val="22"/>
        </w:rPr>
      </w:pPr>
      <w:r w:rsidRPr="00147409">
        <w:rPr>
          <w:rFonts w:asciiTheme="minorHAnsi" w:hAnsiTheme="minorHAnsi" w:cstheme="minorHAnsi"/>
          <w:sz w:val="22"/>
        </w:rPr>
        <w:t>bioloģiskās daudzveidības un ekosistēmu aizsardzībai un atjaunošanai, ja minētā darbība:</w:t>
      </w:r>
    </w:p>
    <w:p w14:paraId="0C5C7E6B" w14:textId="3E7B62A3" w:rsidR="00D71AE4" w:rsidRPr="00147409" w:rsidRDefault="00D71AE4" w:rsidP="00407874">
      <w:pPr>
        <w:pStyle w:val="ListParagraph"/>
        <w:numPr>
          <w:ilvl w:val="0"/>
          <w:numId w:val="6"/>
        </w:numPr>
        <w:spacing w:before="120" w:after="120" w:line="240" w:lineRule="auto"/>
        <w:jc w:val="both"/>
        <w:rPr>
          <w:rFonts w:asciiTheme="minorHAnsi" w:hAnsiTheme="minorHAnsi" w:cstheme="minorHAnsi"/>
          <w:sz w:val="22"/>
        </w:rPr>
      </w:pPr>
      <w:r w:rsidRPr="00147409">
        <w:rPr>
          <w:rFonts w:asciiTheme="minorHAnsi" w:hAnsiTheme="minorHAnsi" w:cstheme="minorHAnsi"/>
          <w:sz w:val="22"/>
        </w:rPr>
        <w:t xml:space="preserve">būtiski kaitē ekosistēmu labam stāvoklim un </w:t>
      </w:r>
      <w:proofErr w:type="spellStart"/>
      <w:r w:rsidRPr="00147409">
        <w:rPr>
          <w:rFonts w:asciiTheme="minorHAnsi" w:hAnsiTheme="minorHAnsi" w:cstheme="minorHAnsi"/>
          <w:sz w:val="22"/>
        </w:rPr>
        <w:t>izturētspējai</w:t>
      </w:r>
      <w:proofErr w:type="spellEnd"/>
      <w:r w:rsidRPr="00147409">
        <w:rPr>
          <w:rFonts w:asciiTheme="minorHAnsi" w:hAnsiTheme="minorHAnsi" w:cstheme="minorHAnsi"/>
          <w:sz w:val="22"/>
        </w:rPr>
        <w:t xml:space="preserve">; </w:t>
      </w:r>
      <w:r w:rsidR="009C658D" w:rsidRPr="00147409">
        <w:rPr>
          <w:rFonts w:asciiTheme="minorHAnsi" w:hAnsiTheme="minorHAnsi" w:cstheme="minorHAnsi"/>
          <w:bCs/>
          <w:iCs/>
          <w:sz w:val="22"/>
        </w:rPr>
        <w:t>vai</w:t>
      </w:r>
    </w:p>
    <w:p w14:paraId="536A79A7" w14:textId="79FC91B4" w:rsidR="00D71AE4" w:rsidRPr="00147409" w:rsidRDefault="00D71AE4" w:rsidP="00407874">
      <w:pPr>
        <w:pStyle w:val="ListParagraph"/>
        <w:numPr>
          <w:ilvl w:val="0"/>
          <w:numId w:val="6"/>
        </w:numPr>
        <w:spacing w:before="120" w:after="120" w:line="240" w:lineRule="auto"/>
        <w:jc w:val="both"/>
        <w:rPr>
          <w:rFonts w:asciiTheme="minorHAnsi" w:hAnsiTheme="minorHAnsi" w:cstheme="minorHAnsi"/>
          <w:sz w:val="22"/>
        </w:rPr>
      </w:pPr>
      <w:r w:rsidRPr="00147409">
        <w:rPr>
          <w:rFonts w:asciiTheme="minorHAnsi" w:hAnsiTheme="minorHAnsi" w:cstheme="minorHAnsi"/>
          <w:sz w:val="22"/>
        </w:rPr>
        <w:t>kaitē dzīvotņu un sugu, tostarp Savienības nozīmes dzīvotņu un sugu, aizsardzības statusam.</w:t>
      </w:r>
    </w:p>
    <w:p w14:paraId="696EA11F" w14:textId="37319AA1" w:rsidR="00A51334" w:rsidRPr="00147409" w:rsidRDefault="00A51334" w:rsidP="00A14610">
      <w:pPr>
        <w:pStyle w:val="ListParagraph"/>
        <w:numPr>
          <w:ilvl w:val="0"/>
          <w:numId w:val="3"/>
        </w:numPr>
        <w:spacing w:before="120" w:after="120" w:line="240" w:lineRule="auto"/>
        <w:ind w:left="426" w:right="-46" w:hanging="426"/>
        <w:jc w:val="both"/>
        <w:rPr>
          <w:rFonts w:ascii="Calibri" w:hAnsi="Calibri" w:cs="Calibri"/>
          <w:sz w:val="22"/>
        </w:rPr>
      </w:pPr>
      <w:r w:rsidRPr="00147409">
        <w:rPr>
          <w:rFonts w:ascii="Calibri" w:hAnsi="Calibri" w:cs="Calibri"/>
          <w:sz w:val="22"/>
        </w:rPr>
        <w:t>Darba devēj</w:t>
      </w:r>
      <w:r w:rsidR="00407874" w:rsidRPr="00147409">
        <w:rPr>
          <w:rFonts w:ascii="Calibri" w:hAnsi="Calibri" w:cs="Calibri"/>
          <w:sz w:val="22"/>
        </w:rPr>
        <w:t>a</w:t>
      </w:r>
      <w:r w:rsidRPr="00147409">
        <w:rPr>
          <w:rFonts w:ascii="Calibri" w:hAnsi="Calibri" w:cs="Calibri"/>
          <w:sz w:val="22"/>
        </w:rPr>
        <w:t xml:space="preserve"> pieteikumā, tai skaitā </w:t>
      </w:r>
      <w:proofErr w:type="spellStart"/>
      <w:r w:rsidR="00407874" w:rsidRPr="00147409">
        <w:rPr>
          <w:rFonts w:ascii="Calibri" w:hAnsi="Calibri" w:cs="Calibri"/>
          <w:sz w:val="22"/>
        </w:rPr>
        <w:t>de</w:t>
      </w:r>
      <w:proofErr w:type="spellEnd"/>
      <w:r w:rsidR="00407874" w:rsidRPr="00147409">
        <w:rPr>
          <w:rFonts w:ascii="Calibri" w:hAnsi="Calibri" w:cs="Calibri"/>
          <w:sz w:val="22"/>
        </w:rPr>
        <w:t xml:space="preserve"> </w:t>
      </w:r>
      <w:proofErr w:type="spellStart"/>
      <w:r w:rsidR="00407874" w:rsidRPr="00147409">
        <w:rPr>
          <w:rFonts w:ascii="Calibri" w:hAnsi="Calibri" w:cs="Calibri"/>
          <w:sz w:val="22"/>
        </w:rPr>
        <w:t>minimis</w:t>
      </w:r>
      <w:proofErr w:type="spellEnd"/>
      <w:r w:rsidR="00407874" w:rsidRPr="00147409">
        <w:rPr>
          <w:rFonts w:ascii="Calibri" w:hAnsi="Calibri" w:cs="Calibri"/>
          <w:sz w:val="22"/>
        </w:rPr>
        <w:t xml:space="preserve"> </w:t>
      </w:r>
      <w:r w:rsidR="00A14610" w:rsidRPr="00147409">
        <w:rPr>
          <w:rFonts w:ascii="Calibri" w:hAnsi="Calibri" w:cs="Calibri"/>
          <w:sz w:val="22"/>
        </w:rPr>
        <w:t xml:space="preserve">atbalsta </w:t>
      </w:r>
      <w:r w:rsidRPr="00147409">
        <w:rPr>
          <w:rFonts w:ascii="Calibri" w:hAnsi="Calibri" w:cs="Calibri"/>
          <w:sz w:val="22"/>
        </w:rPr>
        <w:t>uzskaites veidlapā, norādītā informācija ir pilnīga un patiesa.</w:t>
      </w:r>
    </w:p>
    <w:tbl>
      <w:tblPr>
        <w:tblW w:w="0" w:type="auto"/>
        <w:tblCellMar>
          <w:top w:w="28" w:type="dxa"/>
          <w:left w:w="57" w:type="dxa"/>
          <w:bottom w:w="28" w:type="dxa"/>
          <w:right w:w="28" w:type="dxa"/>
        </w:tblCellMar>
        <w:tblLook w:val="0000" w:firstRow="0" w:lastRow="0" w:firstColumn="0" w:lastColumn="0" w:noHBand="0" w:noVBand="0"/>
      </w:tblPr>
      <w:tblGrid>
        <w:gridCol w:w="3879"/>
        <w:gridCol w:w="232"/>
        <w:gridCol w:w="1712"/>
        <w:gridCol w:w="232"/>
        <w:gridCol w:w="2971"/>
      </w:tblGrid>
      <w:tr w:rsidR="001F13C7" w:rsidRPr="007563F8" w14:paraId="007F502A" w14:textId="77777777" w:rsidTr="00080B19">
        <w:tc>
          <w:tcPr>
            <w:tcW w:w="3899" w:type="dxa"/>
            <w:tcBorders>
              <w:bottom w:val="single" w:sz="4" w:space="0" w:color="auto"/>
            </w:tcBorders>
          </w:tcPr>
          <w:p w14:paraId="66DFA186" w14:textId="77777777" w:rsidR="001F13C7" w:rsidRPr="007563F8" w:rsidRDefault="001F13C7" w:rsidP="001F13C7">
            <w:pPr>
              <w:pStyle w:val="naisf"/>
              <w:spacing w:before="0" w:after="0"/>
              <w:ind w:left="2160" w:firstLine="0"/>
              <w:rPr>
                <w:rFonts w:asciiTheme="minorHAnsi" w:hAnsiTheme="minorHAnsi" w:cstheme="minorHAnsi"/>
                <w:sz w:val="20"/>
                <w:szCs w:val="20"/>
              </w:rPr>
            </w:pPr>
          </w:p>
        </w:tc>
        <w:tc>
          <w:tcPr>
            <w:tcW w:w="233" w:type="dxa"/>
            <w:vMerge w:val="restart"/>
          </w:tcPr>
          <w:p w14:paraId="2C4481EC" w14:textId="77777777" w:rsidR="001F13C7" w:rsidRPr="007563F8" w:rsidRDefault="001F13C7" w:rsidP="00080B19">
            <w:pPr>
              <w:pStyle w:val="naisf"/>
              <w:spacing w:before="0" w:after="0"/>
              <w:ind w:firstLine="0"/>
              <w:rPr>
                <w:rFonts w:asciiTheme="minorHAnsi" w:hAnsiTheme="minorHAnsi" w:cstheme="minorHAnsi"/>
                <w:sz w:val="20"/>
                <w:szCs w:val="20"/>
              </w:rPr>
            </w:pPr>
          </w:p>
        </w:tc>
        <w:tc>
          <w:tcPr>
            <w:tcW w:w="1718" w:type="dxa"/>
            <w:tcBorders>
              <w:bottom w:val="single" w:sz="4" w:space="0" w:color="auto"/>
            </w:tcBorders>
          </w:tcPr>
          <w:p w14:paraId="5B391852" w14:textId="77777777" w:rsidR="001F13C7" w:rsidRPr="007563F8" w:rsidRDefault="001F13C7" w:rsidP="00080B19">
            <w:pPr>
              <w:pStyle w:val="naisf"/>
              <w:spacing w:before="0" w:after="0"/>
              <w:ind w:firstLine="0"/>
              <w:jc w:val="center"/>
              <w:rPr>
                <w:rFonts w:asciiTheme="minorHAnsi" w:hAnsiTheme="minorHAnsi" w:cstheme="minorHAnsi"/>
                <w:i/>
                <w:iCs/>
                <w:sz w:val="20"/>
                <w:szCs w:val="20"/>
              </w:rPr>
            </w:pPr>
          </w:p>
        </w:tc>
        <w:tc>
          <w:tcPr>
            <w:tcW w:w="233" w:type="dxa"/>
            <w:vMerge w:val="restart"/>
          </w:tcPr>
          <w:p w14:paraId="3866D69C" w14:textId="77777777" w:rsidR="001F13C7" w:rsidRPr="007563F8" w:rsidRDefault="001F13C7" w:rsidP="00080B19">
            <w:pPr>
              <w:pStyle w:val="naisf"/>
              <w:spacing w:before="0" w:after="0"/>
              <w:rPr>
                <w:rFonts w:asciiTheme="minorHAnsi" w:hAnsiTheme="minorHAnsi" w:cstheme="minorHAnsi"/>
                <w:sz w:val="20"/>
                <w:szCs w:val="20"/>
              </w:rPr>
            </w:pPr>
          </w:p>
        </w:tc>
        <w:tc>
          <w:tcPr>
            <w:tcW w:w="2988" w:type="dxa"/>
            <w:tcBorders>
              <w:bottom w:val="single" w:sz="4" w:space="0" w:color="auto"/>
            </w:tcBorders>
          </w:tcPr>
          <w:p w14:paraId="5C43E9D3" w14:textId="77777777" w:rsidR="001F13C7" w:rsidRPr="007563F8" w:rsidRDefault="001F13C7" w:rsidP="00080B19">
            <w:pPr>
              <w:pStyle w:val="naisf"/>
              <w:spacing w:before="0" w:after="0"/>
              <w:ind w:firstLine="0"/>
              <w:rPr>
                <w:rFonts w:asciiTheme="minorHAnsi" w:hAnsiTheme="minorHAnsi" w:cstheme="minorHAnsi"/>
                <w:sz w:val="20"/>
                <w:szCs w:val="20"/>
              </w:rPr>
            </w:pPr>
          </w:p>
          <w:p w14:paraId="346E249C" w14:textId="77777777" w:rsidR="001F13C7" w:rsidRPr="007563F8" w:rsidRDefault="001F13C7" w:rsidP="00080B19">
            <w:pPr>
              <w:pStyle w:val="naisf"/>
              <w:spacing w:before="0" w:after="0"/>
              <w:ind w:firstLine="0"/>
              <w:jc w:val="center"/>
              <w:rPr>
                <w:rFonts w:asciiTheme="minorHAnsi" w:hAnsiTheme="minorHAnsi" w:cstheme="minorHAnsi"/>
                <w:sz w:val="20"/>
                <w:szCs w:val="20"/>
              </w:rPr>
            </w:pPr>
          </w:p>
        </w:tc>
      </w:tr>
      <w:tr w:rsidR="001F13C7" w:rsidRPr="007563F8" w14:paraId="6D02889D" w14:textId="77777777" w:rsidTr="00080B19">
        <w:tc>
          <w:tcPr>
            <w:tcW w:w="3899" w:type="dxa"/>
            <w:tcBorders>
              <w:top w:val="single" w:sz="4" w:space="0" w:color="auto"/>
            </w:tcBorders>
          </w:tcPr>
          <w:p w14:paraId="2F33066B" w14:textId="29E9CB2F" w:rsidR="001F13C7" w:rsidRPr="007563F8" w:rsidRDefault="001F13C7" w:rsidP="00080B19">
            <w:pPr>
              <w:pStyle w:val="naisc"/>
              <w:spacing w:before="0" w:after="0"/>
              <w:rPr>
                <w:rFonts w:asciiTheme="minorHAnsi" w:hAnsiTheme="minorHAnsi" w:cstheme="minorHAnsi"/>
                <w:i/>
                <w:iCs/>
                <w:sz w:val="20"/>
                <w:szCs w:val="20"/>
              </w:rPr>
            </w:pPr>
            <w:r w:rsidRPr="007563F8">
              <w:rPr>
                <w:rFonts w:asciiTheme="minorHAnsi" w:hAnsiTheme="minorHAnsi" w:cstheme="minorHAnsi"/>
                <w:i/>
                <w:iCs/>
                <w:sz w:val="20"/>
                <w:szCs w:val="20"/>
              </w:rPr>
              <w:t> </w:t>
            </w:r>
            <w:proofErr w:type="spellStart"/>
            <w:r w:rsidR="00FE6BD5">
              <w:rPr>
                <w:rFonts w:asciiTheme="minorHAnsi" w:hAnsiTheme="minorHAnsi" w:cstheme="minorHAnsi"/>
                <w:i/>
                <w:iCs/>
                <w:sz w:val="20"/>
                <w:szCs w:val="20"/>
              </w:rPr>
              <w:t>Paraksttiesīgās</w:t>
            </w:r>
            <w:proofErr w:type="spellEnd"/>
            <w:r w:rsidR="00FE6BD5">
              <w:rPr>
                <w:rFonts w:asciiTheme="minorHAnsi" w:hAnsiTheme="minorHAnsi" w:cstheme="minorHAnsi"/>
                <w:i/>
                <w:iCs/>
                <w:sz w:val="20"/>
                <w:szCs w:val="20"/>
              </w:rPr>
              <w:t xml:space="preserve"> personas a</w:t>
            </w:r>
            <w:r w:rsidR="00FE6BD5" w:rsidRPr="007563F8">
              <w:rPr>
                <w:rFonts w:asciiTheme="minorHAnsi" w:hAnsiTheme="minorHAnsi" w:cstheme="minorHAnsi"/>
                <w:i/>
                <w:iCs/>
                <w:sz w:val="20"/>
                <w:szCs w:val="20"/>
              </w:rPr>
              <w:t>mats</w:t>
            </w:r>
          </w:p>
        </w:tc>
        <w:tc>
          <w:tcPr>
            <w:tcW w:w="0" w:type="auto"/>
            <w:vMerge/>
            <w:vAlign w:val="center"/>
          </w:tcPr>
          <w:p w14:paraId="538A0253" w14:textId="77777777" w:rsidR="001F13C7" w:rsidRPr="007563F8" w:rsidRDefault="001F13C7" w:rsidP="00080B19">
            <w:pPr>
              <w:rPr>
                <w:rFonts w:asciiTheme="minorHAnsi" w:hAnsiTheme="minorHAnsi" w:cstheme="minorHAnsi"/>
                <w:sz w:val="20"/>
                <w:szCs w:val="20"/>
              </w:rPr>
            </w:pPr>
          </w:p>
        </w:tc>
        <w:tc>
          <w:tcPr>
            <w:tcW w:w="1718" w:type="dxa"/>
            <w:tcBorders>
              <w:top w:val="single" w:sz="4" w:space="0" w:color="auto"/>
            </w:tcBorders>
          </w:tcPr>
          <w:p w14:paraId="70880C1E" w14:textId="77777777" w:rsidR="001F13C7" w:rsidRPr="007563F8" w:rsidRDefault="001F13C7" w:rsidP="00080B19">
            <w:pPr>
              <w:pStyle w:val="naisc"/>
              <w:spacing w:before="0" w:after="0"/>
              <w:rPr>
                <w:rFonts w:asciiTheme="minorHAnsi" w:hAnsiTheme="minorHAnsi" w:cstheme="minorHAnsi"/>
                <w:i/>
                <w:iCs/>
                <w:sz w:val="20"/>
                <w:szCs w:val="20"/>
              </w:rPr>
            </w:pPr>
            <w:r w:rsidRPr="007563F8">
              <w:rPr>
                <w:rFonts w:asciiTheme="minorHAnsi" w:hAnsiTheme="minorHAnsi" w:cstheme="minorHAnsi"/>
                <w:i/>
                <w:iCs/>
                <w:sz w:val="20"/>
                <w:szCs w:val="20"/>
              </w:rPr>
              <w:t> (paraksts)</w:t>
            </w:r>
          </w:p>
        </w:tc>
        <w:tc>
          <w:tcPr>
            <w:tcW w:w="0" w:type="auto"/>
            <w:vMerge/>
            <w:vAlign w:val="center"/>
          </w:tcPr>
          <w:p w14:paraId="2E45DAE1" w14:textId="77777777" w:rsidR="001F13C7" w:rsidRPr="007563F8" w:rsidRDefault="001F13C7" w:rsidP="00080B19">
            <w:pPr>
              <w:rPr>
                <w:rFonts w:asciiTheme="minorHAnsi" w:hAnsiTheme="minorHAnsi" w:cstheme="minorHAnsi"/>
                <w:i/>
                <w:iCs/>
                <w:sz w:val="20"/>
                <w:szCs w:val="20"/>
              </w:rPr>
            </w:pPr>
          </w:p>
        </w:tc>
        <w:tc>
          <w:tcPr>
            <w:tcW w:w="2988" w:type="dxa"/>
            <w:tcBorders>
              <w:top w:val="single" w:sz="4" w:space="0" w:color="auto"/>
            </w:tcBorders>
          </w:tcPr>
          <w:p w14:paraId="48EAA681" w14:textId="3A1C1DB2" w:rsidR="001F13C7" w:rsidRPr="007563F8" w:rsidRDefault="001F13C7" w:rsidP="00080B19">
            <w:pPr>
              <w:pStyle w:val="naisc"/>
              <w:spacing w:before="0" w:after="0"/>
              <w:rPr>
                <w:rFonts w:asciiTheme="minorHAnsi" w:hAnsiTheme="minorHAnsi" w:cstheme="minorHAnsi"/>
                <w:i/>
                <w:iCs/>
                <w:sz w:val="20"/>
                <w:szCs w:val="20"/>
              </w:rPr>
            </w:pPr>
            <w:r w:rsidRPr="007563F8">
              <w:rPr>
                <w:rFonts w:asciiTheme="minorHAnsi" w:hAnsiTheme="minorHAnsi" w:cstheme="minorHAnsi"/>
                <w:i/>
                <w:iCs/>
                <w:sz w:val="20"/>
                <w:szCs w:val="20"/>
              </w:rPr>
              <w:t> Vārds, uzvārds</w:t>
            </w:r>
          </w:p>
        </w:tc>
      </w:tr>
    </w:tbl>
    <w:p w14:paraId="2DD477DF" w14:textId="77777777" w:rsidR="00E012F6" w:rsidRDefault="00E012F6" w:rsidP="001F13C7">
      <w:pPr>
        <w:rPr>
          <w:rFonts w:asciiTheme="minorHAnsi" w:hAnsiTheme="minorHAnsi" w:cstheme="minorHAnsi"/>
        </w:rPr>
      </w:pPr>
    </w:p>
    <w:p w14:paraId="11B57228" w14:textId="27C87D7D" w:rsidR="00E012F6" w:rsidRPr="007563F8" w:rsidRDefault="00E012F6" w:rsidP="00E012F6">
      <w:pPr>
        <w:jc w:val="center"/>
        <w:rPr>
          <w:rFonts w:asciiTheme="minorHAnsi" w:hAnsiTheme="minorHAnsi" w:cstheme="minorHAnsi"/>
        </w:rPr>
      </w:pPr>
      <w:r w:rsidRPr="00E012F6">
        <w:rPr>
          <w:rFonts w:asciiTheme="minorHAnsi" w:hAnsiTheme="minorHAnsi" w:cstheme="minorHAnsi"/>
        </w:rPr>
        <w:t>DOKUMENTS PARAKSTĪTS AR DROŠU ELEKTRONISKO PARAKSTU UN SATUR LAIKA ZĪMOGU</w:t>
      </w:r>
    </w:p>
    <w:sectPr w:rsidR="00E012F6" w:rsidRPr="007563F8" w:rsidSect="00E012F6">
      <w:pgSz w:w="11906" w:h="16838"/>
      <w:pgMar w:top="851"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8331D" w14:textId="77777777" w:rsidR="002E6862" w:rsidRDefault="002E6862" w:rsidP="00877E68">
      <w:pPr>
        <w:spacing w:after="0" w:line="240" w:lineRule="auto"/>
      </w:pPr>
      <w:r>
        <w:separator/>
      </w:r>
    </w:p>
  </w:endnote>
  <w:endnote w:type="continuationSeparator" w:id="0">
    <w:p w14:paraId="1E85B84B" w14:textId="77777777" w:rsidR="002E6862" w:rsidRDefault="002E6862" w:rsidP="00877E68">
      <w:pPr>
        <w:spacing w:after="0" w:line="240" w:lineRule="auto"/>
      </w:pPr>
      <w:r>
        <w:continuationSeparator/>
      </w:r>
    </w:p>
  </w:endnote>
  <w:endnote w:type="continuationNotice" w:id="1">
    <w:p w14:paraId="79A9235B" w14:textId="77777777" w:rsidR="002E6862" w:rsidRDefault="002E6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AA182" w14:textId="77777777" w:rsidR="002E6862" w:rsidRDefault="002E6862" w:rsidP="00877E68">
      <w:pPr>
        <w:spacing w:after="0" w:line="240" w:lineRule="auto"/>
      </w:pPr>
      <w:r>
        <w:separator/>
      </w:r>
    </w:p>
  </w:footnote>
  <w:footnote w:type="continuationSeparator" w:id="0">
    <w:p w14:paraId="6585B663" w14:textId="77777777" w:rsidR="002E6862" w:rsidRDefault="002E6862" w:rsidP="00877E68">
      <w:pPr>
        <w:spacing w:after="0" w:line="240" w:lineRule="auto"/>
      </w:pPr>
      <w:r>
        <w:continuationSeparator/>
      </w:r>
    </w:p>
  </w:footnote>
  <w:footnote w:type="continuationNotice" w:id="1">
    <w:p w14:paraId="4A59E94E" w14:textId="77777777" w:rsidR="002E6862" w:rsidRDefault="002E68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1438"/>
    <w:multiLevelType w:val="hybridMultilevel"/>
    <w:tmpl w:val="7660C6DC"/>
    <w:lvl w:ilvl="0" w:tplc="0426001B">
      <w:start w:val="1"/>
      <w:numFmt w:val="lowerRoman"/>
      <w:lvlText w:val="%1."/>
      <w:lvlJc w:val="right"/>
      <w:pPr>
        <w:ind w:left="2160" w:hanging="18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A7AF7"/>
    <w:multiLevelType w:val="hybridMultilevel"/>
    <w:tmpl w:val="61E60BE8"/>
    <w:lvl w:ilvl="0" w:tplc="0426001B">
      <w:start w:val="1"/>
      <w:numFmt w:val="lowerRoman"/>
      <w:lvlText w:val="%1."/>
      <w:lvlJc w:val="right"/>
      <w:pPr>
        <w:ind w:left="2160" w:hanging="18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4D2DE3"/>
    <w:multiLevelType w:val="hybridMultilevel"/>
    <w:tmpl w:val="29109E6A"/>
    <w:lvl w:ilvl="0" w:tplc="F3A8205A">
      <w:start w:val="1"/>
      <w:numFmt w:val="decimal"/>
      <w:lvlText w:val="%1."/>
      <w:lvlJc w:val="righ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1106"/>
        </w:tabs>
        <w:ind w:left="1106"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0072C2C"/>
    <w:multiLevelType w:val="multilevel"/>
    <w:tmpl w:val="9FFAA20C"/>
    <w:lvl w:ilvl="0">
      <w:start w:val="1"/>
      <w:numFmt w:val="lowerLetter"/>
      <w:lvlText w:val="%1)"/>
      <w:lvlJc w:val="left"/>
      <w:pPr>
        <w:ind w:left="360" w:hanging="360"/>
      </w:pPr>
      <w:rPr>
        <w:rFonts w:hint="default"/>
        <w:b w:val="0"/>
        <w:bCs/>
      </w:rPr>
    </w:lvl>
    <w:lvl w:ilvl="1">
      <w:start w:val="1"/>
      <w:numFmt w:val="decimal"/>
      <w:pStyle w:val="2ndlevelprovision"/>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B22A7D"/>
    <w:multiLevelType w:val="hybridMultilevel"/>
    <w:tmpl w:val="9C284080"/>
    <w:lvl w:ilvl="0" w:tplc="0426000F">
      <w:start w:val="1"/>
      <w:numFmt w:val="decimal"/>
      <w:lvlText w:val="%1."/>
      <w:lvlJc w:val="left"/>
      <w:pPr>
        <w:ind w:left="716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2354744">
    <w:abstractNumId w:val="3"/>
  </w:num>
  <w:num w:numId="2" w16cid:durableId="1984501960">
    <w:abstractNumId w:val="4"/>
  </w:num>
  <w:num w:numId="3" w16cid:durableId="1675064174">
    <w:abstractNumId w:val="5"/>
  </w:num>
  <w:num w:numId="4" w16cid:durableId="1477793762">
    <w:abstractNumId w:val="2"/>
  </w:num>
  <w:num w:numId="5" w16cid:durableId="1516575685">
    <w:abstractNumId w:val="0"/>
  </w:num>
  <w:num w:numId="6" w16cid:durableId="6637803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wsTQ1NDAyMzM2sDBR0lEKTi0uzszPAykwqgUAiJDjBywAAAA="/>
  </w:docVars>
  <w:rsids>
    <w:rsidRoot w:val="00AC70C8"/>
    <w:rsid w:val="00000F44"/>
    <w:rsid w:val="000010E4"/>
    <w:rsid w:val="00001156"/>
    <w:rsid w:val="000019A3"/>
    <w:rsid w:val="00001B99"/>
    <w:rsid w:val="0000214D"/>
    <w:rsid w:val="00005A72"/>
    <w:rsid w:val="00005C61"/>
    <w:rsid w:val="00006B48"/>
    <w:rsid w:val="000104DD"/>
    <w:rsid w:val="00011355"/>
    <w:rsid w:val="000143F4"/>
    <w:rsid w:val="00017F35"/>
    <w:rsid w:val="000202D6"/>
    <w:rsid w:val="00021401"/>
    <w:rsid w:val="000248E8"/>
    <w:rsid w:val="0002748F"/>
    <w:rsid w:val="00027625"/>
    <w:rsid w:val="0003073E"/>
    <w:rsid w:val="00030B1B"/>
    <w:rsid w:val="000314E6"/>
    <w:rsid w:val="00031C1E"/>
    <w:rsid w:val="00033C6E"/>
    <w:rsid w:val="00033E02"/>
    <w:rsid w:val="00034C77"/>
    <w:rsid w:val="000351BB"/>
    <w:rsid w:val="00035505"/>
    <w:rsid w:val="000368D8"/>
    <w:rsid w:val="0003799C"/>
    <w:rsid w:val="000405F9"/>
    <w:rsid w:val="0004140C"/>
    <w:rsid w:val="000444C0"/>
    <w:rsid w:val="000450B8"/>
    <w:rsid w:val="00045BF9"/>
    <w:rsid w:val="00046BE1"/>
    <w:rsid w:val="000500B4"/>
    <w:rsid w:val="00050C76"/>
    <w:rsid w:val="000516A8"/>
    <w:rsid w:val="000522B2"/>
    <w:rsid w:val="00055F12"/>
    <w:rsid w:val="00056817"/>
    <w:rsid w:val="000578A7"/>
    <w:rsid w:val="0006088D"/>
    <w:rsid w:val="000639E5"/>
    <w:rsid w:val="000663F3"/>
    <w:rsid w:val="000706A3"/>
    <w:rsid w:val="00071BC9"/>
    <w:rsid w:val="00073FC4"/>
    <w:rsid w:val="0007433A"/>
    <w:rsid w:val="00074A48"/>
    <w:rsid w:val="00076DDE"/>
    <w:rsid w:val="00080623"/>
    <w:rsid w:val="00080B19"/>
    <w:rsid w:val="0008282D"/>
    <w:rsid w:val="000836DB"/>
    <w:rsid w:val="00084306"/>
    <w:rsid w:val="0008459F"/>
    <w:rsid w:val="000846F0"/>
    <w:rsid w:val="0008594E"/>
    <w:rsid w:val="0009184C"/>
    <w:rsid w:val="000936B8"/>
    <w:rsid w:val="0009497D"/>
    <w:rsid w:val="0009552D"/>
    <w:rsid w:val="000A16BF"/>
    <w:rsid w:val="000A24FF"/>
    <w:rsid w:val="000B01A7"/>
    <w:rsid w:val="000B093E"/>
    <w:rsid w:val="000B17EB"/>
    <w:rsid w:val="000B2DD6"/>
    <w:rsid w:val="000B732F"/>
    <w:rsid w:val="000B7553"/>
    <w:rsid w:val="000B7940"/>
    <w:rsid w:val="000B7AFB"/>
    <w:rsid w:val="000C1799"/>
    <w:rsid w:val="000C2B9D"/>
    <w:rsid w:val="000C30D1"/>
    <w:rsid w:val="000C53FD"/>
    <w:rsid w:val="000C6A48"/>
    <w:rsid w:val="000C7730"/>
    <w:rsid w:val="000D055F"/>
    <w:rsid w:val="000D0584"/>
    <w:rsid w:val="000D0AA1"/>
    <w:rsid w:val="000D1690"/>
    <w:rsid w:val="000D6BA9"/>
    <w:rsid w:val="000E143E"/>
    <w:rsid w:val="000E32DF"/>
    <w:rsid w:val="000E6DE9"/>
    <w:rsid w:val="000F02F9"/>
    <w:rsid w:val="000F1256"/>
    <w:rsid w:val="000F2AD1"/>
    <w:rsid w:val="000F3F2D"/>
    <w:rsid w:val="000F67C1"/>
    <w:rsid w:val="000F68B9"/>
    <w:rsid w:val="000F6A82"/>
    <w:rsid w:val="000F71A2"/>
    <w:rsid w:val="001004D7"/>
    <w:rsid w:val="001009FF"/>
    <w:rsid w:val="00101BA3"/>
    <w:rsid w:val="001030AD"/>
    <w:rsid w:val="001032E9"/>
    <w:rsid w:val="0010360F"/>
    <w:rsid w:val="0010373C"/>
    <w:rsid w:val="00104B1D"/>
    <w:rsid w:val="00105EB8"/>
    <w:rsid w:val="0010758B"/>
    <w:rsid w:val="00111238"/>
    <w:rsid w:val="00111746"/>
    <w:rsid w:val="0011261D"/>
    <w:rsid w:val="0011534C"/>
    <w:rsid w:val="001158C9"/>
    <w:rsid w:val="00115AD9"/>
    <w:rsid w:val="0011635F"/>
    <w:rsid w:val="00122239"/>
    <w:rsid w:val="00123A9B"/>
    <w:rsid w:val="00123B17"/>
    <w:rsid w:val="00124BD6"/>
    <w:rsid w:val="00127800"/>
    <w:rsid w:val="0013297E"/>
    <w:rsid w:val="00132E3B"/>
    <w:rsid w:val="001358E2"/>
    <w:rsid w:val="00136674"/>
    <w:rsid w:val="00136E43"/>
    <w:rsid w:val="00136F20"/>
    <w:rsid w:val="00141D52"/>
    <w:rsid w:val="001427D7"/>
    <w:rsid w:val="00145B30"/>
    <w:rsid w:val="00146A50"/>
    <w:rsid w:val="00147409"/>
    <w:rsid w:val="001474F3"/>
    <w:rsid w:val="00147C13"/>
    <w:rsid w:val="0015334D"/>
    <w:rsid w:val="00153400"/>
    <w:rsid w:val="00153DFD"/>
    <w:rsid w:val="0015429B"/>
    <w:rsid w:val="001623F0"/>
    <w:rsid w:val="0017039B"/>
    <w:rsid w:val="00170B58"/>
    <w:rsid w:val="0017139A"/>
    <w:rsid w:val="00172204"/>
    <w:rsid w:val="001723F2"/>
    <w:rsid w:val="0017345C"/>
    <w:rsid w:val="001741C6"/>
    <w:rsid w:val="00174652"/>
    <w:rsid w:val="00175C66"/>
    <w:rsid w:val="00176D0A"/>
    <w:rsid w:val="00177490"/>
    <w:rsid w:val="00177CB3"/>
    <w:rsid w:val="00191010"/>
    <w:rsid w:val="00197754"/>
    <w:rsid w:val="001A0785"/>
    <w:rsid w:val="001A17E2"/>
    <w:rsid w:val="001A226F"/>
    <w:rsid w:val="001A2AEA"/>
    <w:rsid w:val="001A3FD3"/>
    <w:rsid w:val="001A5579"/>
    <w:rsid w:val="001A59BB"/>
    <w:rsid w:val="001B017D"/>
    <w:rsid w:val="001B155F"/>
    <w:rsid w:val="001B404B"/>
    <w:rsid w:val="001B4A09"/>
    <w:rsid w:val="001B4C67"/>
    <w:rsid w:val="001B658E"/>
    <w:rsid w:val="001B7504"/>
    <w:rsid w:val="001B7802"/>
    <w:rsid w:val="001C0B86"/>
    <w:rsid w:val="001C14B1"/>
    <w:rsid w:val="001C1F9B"/>
    <w:rsid w:val="001C5708"/>
    <w:rsid w:val="001D0353"/>
    <w:rsid w:val="001D0627"/>
    <w:rsid w:val="001E0616"/>
    <w:rsid w:val="001E1808"/>
    <w:rsid w:val="001E2948"/>
    <w:rsid w:val="001E70F6"/>
    <w:rsid w:val="001F13C7"/>
    <w:rsid w:val="001F2EA4"/>
    <w:rsid w:val="001F4664"/>
    <w:rsid w:val="001F7006"/>
    <w:rsid w:val="00200EA8"/>
    <w:rsid w:val="00201867"/>
    <w:rsid w:val="0020239B"/>
    <w:rsid w:val="002024A0"/>
    <w:rsid w:val="00202A34"/>
    <w:rsid w:val="00203B4A"/>
    <w:rsid w:val="00203F7D"/>
    <w:rsid w:val="002041A3"/>
    <w:rsid w:val="00204369"/>
    <w:rsid w:val="00205E2B"/>
    <w:rsid w:val="00206481"/>
    <w:rsid w:val="00206C18"/>
    <w:rsid w:val="00207421"/>
    <w:rsid w:val="002118D1"/>
    <w:rsid w:val="00212F1C"/>
    <w:rsid w:val="00213C47"/>
    <w:rsid w:val="002166E4"/>
    <w:rsid w:val="00216FF7"/>
    <w:rsid w:val="0022046E"/>
    <w:rsid w:val="002255F0"/>
    <w:rsid w:val="00225951"/>
    <w:rsid w:val="00226537"/>
    <w:rsid w:val="00227B14"/>
    <w:rsid w:val="00231337"/>
    <w:rsid w:val="002322D2"/>
    <w:rsid w:val="0023333D"/>
    <w:rsid w:val="00233E92"/>
    <w:rsid w:val="00235DB5"/>
    <w:rsid w:val="00236356"/>
    <w:rsid w:val="002406C8"/>
    <w:rsid w:val="0024070C"/>
    <w:rsid w:val="00242AFA"/>
    <w:rsid w:val="0024744B"/>
    <w:rsid w:val="00250C98"/>
    <w:rsid w:val="002536F8"/>
    <w:rsid w:val="00260C47"/>
    <w:rsid w:val="00263834"/>
    <w:rsid w:val="002639C8"/>
    <w:rsid w:val="00263CEC"/>
    <w:rsid w:val="0026669D"/>
    <w:rsid w:val="00270B32"/>
    <w:rsid w:val="00275F37"/>
    <w:rsid w:val="00276E54"/>
    <w:rsid w:val="00280B1A"/>
    <w:rsid w:val="00283025"/>
    <w:rsid w:val="0028545E"/>
    <w:rsid w:val="002856F9"/>
    <w:rsid w:val="00285803"/>
    <w:rsid w:val="00286374"/>
    <w:rsid w:val="002874FA"/>
    <w:rsid w:val="00290351"/>
    <w:rsid w:val="00291C71"/>
    <w:rsid w:val="00297964"/>
    <w:rsid w:val="00297BD4"/>
    <w:rsid w:val="002A21AF"/>
    <w:rsid w:val="002A40CD"/>
    <w:rsid w:val="002A5179"/>
    <w:rsid w:val="002A7939"/>
    <w:rsid w:val="002A7DEA"/>
    <w:rsid w:val="002B09B5"/>
    <w:rsid w:val="002B3083"/>
    <w:rsid w:val="002B34E3"/>
    <w:rsid w:val="002B5973"/>
    <w:rsid w:val="002C105A"/>
    <w:rsid w:val="002C1BBB"/>
    <w:rsid w:val="002C6205"/>
    <w:rsid w:val="002C64EE"/>
    <w:rsid w:val="002C6AF9"/>
    <w:rsid w:val="002C6B7E"/>
    <w:rsid w:val="002C6CBC"/>
    <w:rsid w:val="002D0379"/>
    <w:rsid w:val="002D245C"/>
    <w:rsid w:val="002D5DDC"/>
    <w:rsid w:val="002D6E5C"/>
    <w:rsid w:val="002D778A"/>
    <w:rsid w:val="002E0C2B"/>
    <w:rsid w:val="002E1DBE"/>
    <w:rsid w:val="002E2BFB"/>
    <w:rsid w:val="002E330E"/>
    <w:rsid w:val="002E3BE0"/>
    <w:rsid w:val="002E6862"/>
    <w:rsid w:val="002E690B"/>
    <w:rsid w:val="002E7AC1"/>
    <w:rsid w:val="002F396D"/>
    <w:rsid w:val="002F4AA4"/>
    <w:rsid w:val="002F4CEF"/>
    <w:rsid w:val="002F551B"/>
    <w:rsid w:val="002F65F1"/>
    <w:rsid w:val="002F66CE"/>
    <w:rsid w:val="002F7D85"/>
    <w:rsid w:val="0030040D"/>
    <w:rsid w:val="003014BB"/>
    <w:rsid w:val="00301BBE"/>
    <w:rsid w:val="00304EFA"/>
    <w:rsid w:val="00305323"/>
    <w:rsid w:val="0030593E"/>
    <w:rsid w:val="0030602F"/>
    <w:rsid w:val="00306B46"/>
    <w:rsid w:val="00311A87"/>
    <w:rsid w:val="00312F3A"/>
    <w:rsid w:val="00314715"/>
    <w:rsid w:val="0031504A"/>
    <w:rsid w:val="00322105"/>
    <w:rsid w:val="00323AE9"/>
    <w:rsid w:val="00325957"/>
    <w:rsid w:val="0033220C"/>
    <w:rsid w:val="003329EE"/>
    <w:rsid w:val="00336A5A"/>
    <w:rsid w:val="00337B27"/>
    <w:rsid w:val="00337EB4"/>
    <w:rsid w:val="00340A7F"/>
    <w:rsid w:val="00340B22"/>
    <w:rsid w:val="00340E67"/>
    <w:rsid w:val="00340EE8"/>
    <w:rsid w:val="00342C4B"/>
    <w:rsid w:val="003455E3"/>
    <w:rsid w:val="003509BC"/>
    <w:rsid w:val="00355309"/>
    <w:rsid w:val="00356C25"/>
    <w:rsid w:val="00360F7C"/>
    <w:rsid w:val="00361046"/>
    <w:rsid w:val="00362D54"/>
    <w:rsid w:val="0036432A"/>
    <w:rsid w:val="00366FB6"/>
    <w:rsid w:val="00370DF0"/>
    <w:rsid w:val="0037149C"/>
    <w:rsid w:val="0037352E"/>
    <w:rsid w:val="003735D8"/>
    <w:rsid w:val="0037627D"/>
    <w:rsid w:val="0037633F"/>
    <w:rsid w:val="00380B2E"/>
    <w:rsid w:val="00380EE7"/>
    <w:rsid w:val="00385670"/>
    <w:rsid w:val="00385B8D"/>
    <w:rsid w:val="003916F3"/>
    <w:rsid w:val="00392F40"/>
    <w:rsid w:val="00395FAC"/>
    <w:rsid w:val="00397FC2"/>
    <w:rsid w:val="003A2A88"/>
    <w:rsid w:val="003A2FF0"/>
    <w:rsid w:val="003A3021"/>
    <w:rsid w:val="003A3481"/>
    <w:rsid w:val="003A61B7"/>
    <w:rsid w:val="003B0077"/>
    <w:rsid w:val="003B3D30"/>
    <w:rsid w:val="003B4BA5"/>
    <w:rsid w:val="003B54DB"/>
    <w:rsid w:val="003B6CFC"/>
    <w:rsid w:val="003C452E"/>
    <w:rsid w:val="003C54D6"/>
    <w:rsid w:val="003C5E13"/>
    <w:rsid w:val="003C7769"/>
    <w:rsid w:val="003D01FD"/>
    <w:rsid w:val="003D08C1"/>
    <w:rsid w:val="003D0E63"/>
    <w:rsid w:val="003D0F2F"/>
    <w:rsid w:val="003D2A51"/>
    <w:rsid w:val="003D5F3B"/>
    <w:rsid w:val="003D72B1"/>
    <w:rsid w:val="003E1DE2"/>
    <w:rsid w:val="003E34BD"/>
    <w:rsid w:val="003E40A7"/>
    <w:rsid w:val="003E70F9"/>
    <w:rsid w:val="003F0A62"/>
    <w:rsid w:val="003F4E6A"/>
    <w:rsid w:val="003F6F65"/>
    <w:rsid w:val="003F761B"/>
    <w:rsid w:val="004015CF"/>
    <w:rsid w:val="00404A0A"/>
    <w:rsid w:val="004058A0"/>
    <w:rsid w:val="004075A4"/>
    <w:rsid w:val="00407874"/>
    <w:rsid w:val="00407A46"/>
    <w:rsid w:val="00407EE7"/>
    <w:rsid w:val="00411D81"/>
    <w:rsid w:val="00417E0E"/>
    <w:rsid w:val="004242C9"/>
    <w:rsid w:val="00424DCD"/>
    <w:rsid w:val="00427F5A"/>
    <w:rsid w:val="00430190"/>
    <w:rsid w:val="004309DB"/>
    <w:rsid w:val="00431207"/>
    <w:rsid w:val="0043275F"/>
    <w:rsid w:val="004436B7"/>
    <w:rsid w:val="00443A23"/>
    <w:rsid w:val="00444E51"/>
    <w:rsid w:val="00445CFF"/>
    <w:rsid w:val="00447391"/>
    <w:rsid w:val="00450079"/>
    <w:rsid w:val="004504DD"/>
    <w:rsid w:val="00452E62"/>
    <w:rsid w:val="004552B2"/>
    <w:rsid w:val="0045635F"/>
    <w:rsid w:val="00460C46"/>
    <w:rsid w:val="0046292B"/>
    <w:rsid w:val="00463212"/>
    <w:rsid w:val="00465B9F"/>
    <w:rsid w:val="004714B9"/>
    <w:rsid w:val="00472E2C"/>
    <w:rsid w:val="00474C4D"/>
    <w:rsid w:val="00476693"/>
    <w:rsid w:val="00482314"/>
    <w:rsid w:val="00482759"/>
    <w:rsid w:val="004835B4"/>
    <w:rsid w:val="00483E84"/>
    <w:rsid w:val="00490339"/>
    <w:rsid w:val="004913EF"/>
    <w:rsid w:val="00492798"/>
    <w:rsid w:val="00492B00"/>
    <w:rsid w:val="00493EAA"/>
    <w:rsid w:val="004A01AF"/>
    <w:rsid w:val="004A4B7F"/>
    <w:rsid w:val="004A78E6"/>
    <w:rsid w:val="004A7908"/>
    <w:rsid w:val="004B1011"/>
    <w:rsid w:val="004B20F0"/>
    <w:rsid w:val="004B3A23"/>
    <w:rsid w:val="004B4E59"/>
    <w:rsid w:val="004B5226"/>
    <w:rsid w:val="004B5F8D"/>
    <w:rsid w:val="004B7289"/>
    <w:rsid w:val="004B76C1"/>
    <w:rsid w:val="004C2945"/>
    <w:rsid w:val="004C2BED"/>
    <w:rsid w:val="004D46E2"/>
    <w:rsid w:val="004D73DD"/>
    <w:rsid w:val="004D7C43"/>
    <w:rsid w:val="004E17F4"/>
    <w:rsid w:val="004E2C34"/>
    <w:rsid w:val="004E31EF"/>
    <w:rsid w:val="004E3213"/>
    <w:rsid w:val="004E50C8"/>
    <w:rsid w:val="004F018A"/>
    <w:rsid w:val="004F03B7"/>
    <w:rsid w:val="004F2CDB"/>
    <w:rsid w:val="004F5E28"/>
    <w:rsid w:val="004F6237"/>
    <w:rsid w:val="004F7B74"/>
    <w:rsid w:val="00500F21"/>
    <w:rsid w:val="00502261"/>
    <w:rsid w:val="0050262E"/>
    <w:rsid w:val="00505644"/>
    <w:rsid w:val="00505799"/>
    <w:rsid w:val="00505834"/>
    <w:rsid w:val="00505A39"/>
    <w:rsid w:val="00510A07"/>
    <w:rsid w:val="00510AC1"/>
    <w:rsid w:val="00511DDD"/>
    <w:rsid w:val="00512085"/>
    <w:rsid w:val="005136EF"/>
    <w:rsid w:val="00514473"/>
    <w:rsid w:val="005146B0"/>
    <w:rsid w:val="00517EC3"/>
    <w:rsid w:val="005230CE"/>
    <w:rsid w:val="00523983"/>
    <w:rsid w:val="00523B26"/>
    <w:rsid w:val="00524E15"/>
    <w:rsid w:val="00527D49"/>
    <w:rsid w:val="0053039E"/>
    <w:rsid w:val="005330CC"/>
    <w:rsid w:val="005343A2"/>
    <w:rsid w:val="0053483A"/>
    <w:rsid w:val="00537D58"/>
    <w:rsid w:val="00547B8F"/>
    <w:rsid w:val="00553633"/>
    <w:rsid w:val="0055372C"/>
    <w:rsid w:val="00553AB0"/>
    <w:rsid w:val="00553C7A"/>
    <w:rsid w:val="00554E73"/>
    <w:rsid w:val="0056180E"/>
    <w:rsid w:val="00562AA4"/>
    <w:rsid w:val="00563396"/>
    <w:rsid w:val="005655F1"/>
    <w:rsid w:val="00565F4B"/>
    <w:rsid w:val="00567EE7"/>
    <w:rsid w:val="005708FB"/>
    <w:rsid w:val="0057167F"/>
    <w:rsid w:val="00573B92"/>
    <w:rsid w:val="00574394"/>
    <w:rsid w:val="005767B6"/>
    <w:rsid w:val="005832E8"/>
    <w:rsid w:val="005861A7"/>
    <w:rsid w:val="00587EE0"/>
    <w:rsid w:val="0059123A"/>
    <w:rsid w:val="00594A36"/>
    <w:rsid w:val="00594A97"/>
    <w:rsid w:val="00594FF4"/>
    <w:rsid w:val="005973A8"/>
    <w:rsid w:val="005A35B2"/>
    <w:rsid w:val="005A4281"/>
    <w:rsid w:val="005A44D0"/>
    <w:rsid w:val="005A53FA"/>
    <w:rsid w:val="005A60C3"/>
    <w:rsid w:val="005A6D08"/>
    <w:rsid w:val="005B172C"/>
    <w:rsid w:val="005B1E2A"/>
    <w:rsid w:val="005B33A6"/>
    <w:rsid w:val="005B3947"/>
    <w:rsid w:val="005B43DB"/>
    <w:rsid w:val="005B52C6"/>
    <w:rsid w:val="005B5F39"/>
    <w:rsid w:val="005C3E05"/>
    <w:rsid w:val="005C4BE4"/>
    <w:rsid w:val="005C60AF"/>
    <w:rsid w:val="005C647F"/>
    <w:rsid w:val="005D0D1A"/>
    <w:rsid w:val="005D3E14"/>
    <w:rsid w:val="005D62C6"/>
    <w:rsid w:val="005D77F9"/>
    <w:rsid w:val="005E4DF2"/>
    <w:rsid w:val="005E5EEB"/>
    <w:rsid w:val="005E5F52"/>
    <w:rsid w:val="005E60D8"/>
    <w:rsid w:val="005E624E"/>
    <w:rsid w:val="005E73DF"/>
    <w:rsid w:val="005F211C"/>
    <w:rsid w:val="005F27C4"/>
    <w:rsid w:val="00605954"/>
    <w:rsid w:val="00610350"/>
    <w:rsid w:val="00611D09"/>
    <w:rsid w:val="006125F5"/>
    <w:rsid w:val="006138B1"/>
    <w:rsid w:val="00615EF9"/>
    <w:rsid w:val="0062200B"/>
    <w:rsid w:val="006231B1"/>
    <w:rsid w:val="00623970"/>
    <w:rsid w:val="00624483"/>
    <w:rsid w:val="006267AE"/>
    <w:rsid w:val="00626B24"/>
    <w:rsid w:val="00626CC9"/>
    <w:rsid w:val="006315E1"/>
    <w:rsid w:val="00631870"/>
    <w:rsid w:val="00635FEB"/>
    <w:rsid w:val="00636339"/>
    <w:rsid w:val="006414D4"/>
    <w:rsid w:val="00643144"/>
    <w:rsid w:val="00643C97"/>
    <w:rsid w:val="00643FE2"/>
    <w:rsid w:val="00644B8A"/>
    <w:rsid w:val="00646B4A"/>
    <w:rsid w:val="0065502F"/>
    <w:rsid w:val="00663D3D"/>
    <w:rsid w:val="00665566"/>
    <w:rsid w:val="0067082F"/>
    <w:rsid w:val="00671E94"/>
    <w:rsid w:val="00672529"/>
    <w:rsid w:val="00675317"/>
    <w:rsid w:val="00675573"/>
    <w:rsid w:val="00676FB4"/>
    <w:rsid w:val="0068164D"/>
    <w:rsid w:val="00681EB2"/>
    <w:rsid w:val="0069299A"/>
    <w:rsid w:val="0069603A"/>
    <w:rsid w:val="00697CBF"/>
    <w:rsid w:val="006A6595"/>
    <w:rsid w:val="006A7DDA"/>
    <w:rsid w:val="006B0BFF"/>
    <w:rsid w:val="006B1D60"/>
    <w:rsid w:val="006B63FF"/>
    <w:rsid w:val="006B6FC7"/>
    <w:rsid w:val="006C0309"/>
    <w:rsid w:val="006C0B12"/>
    <w:rsid w:val="006C5BFE"/>
    <w:rsid w:val="006C66D5"/>
    <w:rsid w:val="006C6919"/>
    <w:rsid w:val="006C7D6E"/>
    <w:rsid w:val="006D13B4"/>
    <w:rsid w:val="006D2947"/>
    <w:rsid w:val="006D2C35"/>
    <w:rsid w:val="006D4B1E"/>
    <w:rsid w:val="006E28AB"/>
    <w:rsid w:val="006E3AAD"/>
    <w:rsid w:val="006E3CF2"/>
    <w:rsid w:val="006E4042"/>
    <w:rsid w:val="006E736D"/>
    <w:rsid w:val="006F299B"/>
    <w:rsid w:val="006F31FC"/>
    <w:rsid w:val="006F3D90"/>
    <w:rsid w:val="006F4AA6"/>
    <w:rsid w:val="006F63C0"/>
    <w:rsid w:val="00702EFE"/>
    <w:rsid w:val="00703489"/>
    <w:rsid w:val="00703AF2"/>
    <w:rsid w:val="00704B9B"/>
    <w:rsid w:val="00704CFB"/>
    <w:rsid w:val="0070624F"/>
    <w:rsid w:val="00707CB1"/>
    <w:rsid w:val="007102CA"/>
    <w:rsid w:val="00710AD2"/>
    <w:rsid w:val="0071143E"/>
    <w:rsid w:val="00715EE1"/>
    <w:rsid w:val="0072654E"/>
    <w:rsid w:val="00730A52"/>
    <w:rsid w:val="00732615"/>
    <w:rsid w:val="00732A6C"/>
    <w:rsid w:val="00733DF7"/>
    <w:rsid w:val="007348A2"/>
    <w:rsid w:val="00735E4C"/>
    <w:rsid w:val="00736238"/>
    <w:rsid w:val="0074143E"/>
    <w:rsid w:val="0074484C"/>
    <w:rsid w:val="007450AB"/>
    <w:rsid w:val="00745390"/>
    <w:rsid w:val="00745EB2"/>
    <w:rsid w:val="00751153"/>
    <w:rsid w:val="007529FE"/>
    <w:rsid w:val="007556B8"/>
    <w:rsid w:val="007563F8"/>
    <w:rsid w:val="0075697D"/>
    <w:rsid w:val="007623AB"/>
    <w:rsid w:val="00763872"/>
    <w:rsid w:val="00765CEF"/>
    <w:rsid w:val="0076616A"/>
    <w:rsid w:val="00771937"/>
    <w:rsid w:val="00771AF5"/>
    <w:rsid w:val="00771B76"/>
    <w:rsid w:val="0077453E"/>
    <w:rsid w:val="00777923"/>
    <w:rsid w:val="00782101"/>
    <w:rsid w:val="0078242C"/>
    <w:rsid w:val="007877CC"/>
    <w:rsid w:val="00787C71"/>
    <w:rsid w:val="007A5FEB"/>
    <w:rsid w:val="007B344B"/>
    <w:rsid w:val="007B4537"/>
    <w:rsid w:val="007C0DCA"/>
    <w:rsid w:val="007C2662"/>
    <w:rsid w:val="007C578B"/>
    <w:rsid w:val="007C59FA"/>
    <w:rsid w:val="007C661A"/>
    <w:rsid w:val="007D2DD8"/>
    <w:rsid w:val="007D5042"/>
    <w:rsid w:val="007D6A43"/>
    <w:rsid w:val="007E16FD"/>
    <w:rsid w:val="007E403E"/>
    <w:rsid w:val="007E42F3"/>
    <w:rsid w:val="007E51C1"/>
    <w:rsid w:val="007E61E8"/>
    <w:rsid w:val="007E7554"/>
    <w:rsid w:val="007F0270"/>
    <w:rsid w:val="007F193B"/>
    <w:rsid w:val="007F3B7D"/>
    <w:rsid w:val="007F43A4"/>
    <w:rsid w:val="007F5555"/>
    <w:rsid w:val="007F60DC"/>
    <w:rsid w:val="007F70A8"/>
    <w:rsid w:val="00802A0C"/>
    <w:rsid w:val="00811E9C"/>
    <w:rsid w:val="00812E7B"/>
    <w:rsid w:val="00814B58"/>
    <w:rsid w:val="00816086"/>
    <w:rsid w:val="00822BAE"/>
    <w:rsid w:val="00822E66"/>
    <w:rsid w:val="0082662E"/>
    <w:rsid w:val="00827506"/>
    <w:rsid w:val="0083056C"/>
    <w:rsid w:val="008325E1"/>
    <w:rsid w:val="00833762"/>
    <w:rsid w:val="0083690B"/>
    <w:rsid w:val="00837D1C"/>
    <w:rsid w:val="00840AB0"/>
    <w:rsid w:val="00841573"/>
    <w:rsid w:val="00844BA2"/>
    <w:rsid w:val="00847D8D"/>
    <w:rsid w:val="00850C4B"/>
    <w:rsid w:val="00852D46"/>
    <w:rsid w:val="008569E2"/>
    <w:rsid w:val="00857050"/>
    <w:rsid w:val="0085758A"/>
    <w:rsid w:val="00860892"/>
    <w:rsid w:val="00863C31"/>
    <w:rsid w:val="008646FC"/>
    <w:rsid w:val="00866B27"/>
    <w:rsid w:val="00867F1F"/>
    <w:rsid w:val="0087136A"/>
    <w:rsid w:val="00871EBF"/>
    <w:rsid w:val="0087388B"/>
    <w:rsid w:val="00873B1B"/>
    <w:rsid w:val="00874E45"/>
    <w:rsid w:val="00874ED6"/>
    <w:rsid w:val="008754E3"/>
    <w:rsid w:val="00876999"/>
    <w:rsid w:val="0087702C"/>
    <w:rsid w:val="00877E68"/>
    <w:rsid w:val="00882863"/>
    <w:rsid w:val="00882BDD"/>
    <w:rsid w:val="008844AF"/>
    <w:rsid w:val="008875F2"/>
    <w:rsid w:val="008933B7"/>
    <w:rsid w:val="008936F3"/>
    <w:rsid w:val="0089613E"/>
    <w:rsid w:val="008966C5"/>
    <w:rsid w:val="00896B8A"/>
    <w:rsid w:val="00897013"/>
    <w:rsid w:val="008A138E"/>
    <w:rsid w:val="008A1E80"/>
    <w:rsid w:val="008A1FD3"/>
    <w:rsid w:val="008A3E46"/>
    <w:rsid w:val="008A603F"/>
    <w:rsid w:val="008A647E"/>
    <w:rsid w:val="008A6DA0"/>
    <w:rsid w:val="008A7A9F"/>
    <w:rsid w:val="008B0B2C"/>
    <w:rsid w:val="008B2FC2"/>
    <w:rsid w:val="008B570D"/>
    <w:rsid w:val="008B7984"/>
    <w:rsid w:val="008C10A5"/>
    <w:rsid w:val="008C2946"/>
    <w:rsid w:val="008C306A"/>
    <w:rsid w:val="008C3639"/>
    <w:rsid w:val="008C38FE"/>
    <w:rsid w:val="008C41DA"/>
    <w:rsid w:val="008C5101"/>
    <w:rsid w:val="008C67E4"/>
    <w:rsid w:val="008C7D44"/>
    <w:rsid w:val="008D5DE6"/>
    <w:rsid w:val="008D7BD1"/>
    <w:rsid w:val="008E4BC5"/>
    <w:rsid w:val="008E51DC"/>
    <w:rsid w:val="008E7821"/>
    <w:rsid w:val="008F09B1"/>
    <w:rsid w:val="008F5917"/>
    <w:rsid w:val="008F7BBE"/>
    <w:rsid w:val="00900054"/>
    <w:rsid w:val="00907664"/>
    <w:rsid w:val="0091011F"/>
    <w:rsid w:val="00910637"/>
    <w:rsid w:val="0091480E"/>
    <w:rsid w:val="00921739"/>
    <w:rsid w:val="0092492A"/>
    <w:rsid w:val="00924CFE"/>
    <w:rsid w:val="009262B5"/>
    <w:rsid w:val="009270D0"/>
    <w:rsid w:val="00927D59"/>
    <w:rsid w:val="00927DA6"/>
    <w:rsid w:val="00930653"/>
    <w:rsid w:val="00931BEF"/>
    <w:rsid w:val="00940960"/>
    <w:rsid w:val="00942250"/>
    <w:rsid w:val="009429F2"/>
    <w:rsid w:val="009453B5"/>
    <w:rsid w:val="009457F4"/>
    <w:rsid w:val="00946AA1"/>
    <w:rsid w:val="00946ACB"/>
    <w:rsid w:val="00947E9B"/>
    <w:rsid w:val="00950764"/>
    <w:rsid w:val="00950B4B"/>
    <w:rsid w:val="00951F81"/>
    <w:rsid w:val="00952C8A"/>
    <w:rsid w:val="009551F1"/>
    <w:rsid w:val="00967188"/>
    <w:rsid w:val="00967B55"/>
    <w:rsid w:val="00967FEF"/>
    <w:rsid w:val="0097273A"/>
    <w:rsid w:val="009731D7"/>
    <w:rsid w:val="0097423F"/>
    <w:rsid w:val="00976206"/>
    <w:rsid w:val="00977E37"/>
    <w:rsid w:val="00984B33"/>
    <w:rsid w:val="00984B40"/>
    <w:rsid w:val="00985AEA"/>
    <w:rsid w:val="00987E18"/>
    <w:rsid w:val="00990A6A"/>
    <w:rsid w:val="00996049"/>
    <w:rsid w:val="00996210"/>
    <w:rsid w:val="009962F0"/>
    <w:rsid w:val="009A137C"/>
    <w:rsid w:val="009A73E7"/>
    <w:rsid w:val="009A7B3E"/>
    <w:rsid w:val="009B42A6"/>
    <w:rsid w:val="009B487A"/>
    <w:rsid w:val="009C19DF"/>
    <w:rsid w:val="009C4229"/>
    <w:rsid w:val="009C47C8"/>
    <w:rsid w:val="009C658D"/>
    <w:rsid w:val="009C7028"/>
    <w:rsid w:val="009C77C0"/>
    <w:rsid w:val="009D0172"/>
    <w:rsid w:val="009D1033"/>
    <w:rsid w:val="009D277C"/>
    <w:rsid w:val="009D3239"/>
    <w:rsid w:val="009D408D"/>
    <w:rsid w:val="009D4BF0"/>
    <w:rsid w:val="009D5C1D"/>
    <w:rsid w:val="009D628C"/>
    <w:rsid w:val="009D6A4C"/>
    <w:rsid w:val="009D7034"/>
    <w:rsid w:val="009D7D02"/>
    <w:rsid w:val="009E09E9"/>
    <w:rsid w:val="009E0B82"/>
    <w:rsid w:val="009E15DB"/>
    <w:rsid w:val="009E29AA"/>
    <w:rsid w:val="009E2D3D"/>
    <w:rsid w:val="009E3BA7"/>
    <w:rsid w:val="009E3C11"/>
    <w:rsid w:val="009E4369"/>
    <w:rsid w:val="009E6A16"/>
    <w:rsid w:val="009E7A9F"/>
    <w:rsid w:val="009F1F4A"/>
    <w:rsid w:val="009F41C3"/>
    <w:rsid w:val="009F51DD"/>
    <w:rsid w:val="009F5C69"/>
    <w:rsid w:val="009F6047"/>
    <w:rsid w:val="00A015AF"/>
    <w:rsid w:val="00A01E2C"/>
    <w:rsid w:val="00A02D1C"/>
    <w:rsid w:val="00A0371F"/>
    <w:rsid w:val="00A05DDD"/>
    <w:rsid w:val="00A113E7"/>
    <w:rsid w:val="00A11D54"/>
    <w:rsid w:val="00A1292E"/>
    <w:rsid w:val="00A12AD3"/>
    <w:rsid w:val="00A14610"/>
    <w:rsid w:val="00A14DE5"/>
    <w:rsid w:val="00A17996"/>
    <w:rsid w:val="00A17FF7"/>
    <w:rsid w:val="00A22E79"/>
    <w:rsid w:val="00A23F0C"/>
    <w:rsid w:val="00A24727"/>
    <w:rsid w:val="00A25F8D"/>
    <w:rsid w:val="00A278BD"/>
    <w:rsid w:val="00A30790"/>
    <w:rsid w:val="00A30F8B"/>
    <w:rsid w:val="00A31555"/>
    <w:rsid w:val="00A3284F"/>
    <w:rsid w:val="00A33314"/>
    <w:rsid w:val="00A33556"/>
    <w:rsid w:val="00A33D67"/>
    <w:rsid w:val="00A34BB5"/>
    <w:rsid w:val="00A3538D"/>
    <w:rsid w:val="00A4174D"/>
    <w:rsid w:val="00A44549"/>
    <w:rsid w:val="00A44F50"/>
    <w:rsid w:val="00A45BFB"/>
    <w:rsid w:val="00A46ED3"/>
    <w:rsid w:val="00A47639"/>
    <w:rsid w:val="00A50DB3"/>
    <w:rsid w:val="00A51334"/>
    <w:rsid w:val="00A51B4A"/>
    <w:rsid w:val="00A51FF4"/>
    <w:rsid w:val="00A53366"/>
    <w:rsid w:val="00A533F8"/>
    <w:rsid w:val="00A541D3"/>
    <w:rsid w:val="00A543CC"/>
    <w:rsid w:val="00A54706"/>
    <w:rsid w:val="00A573E0"/>
    <w:rsid w:val="00A575C3"/>
    <w:rsid w:val="00A60506"/>
    <w:rsid w:val="00A60F2C"/>
    <w:rsid w:val="00A625C1"/>
    <w:rsid w:val="00A62D6C"/>
    <w:rsid w:val="00A6380C"/>
    <w:rsid w:val="00A65693"/>
    <w:rsid w:val="00A65AE2"/>
    <w:rsid w:val="00A70786"/>
    <w:rsid w:val="00A70B0A"/>
    <w:rsid w:val="00A72556"/>
    <w:rsid w:val="00A740D2"/>
    <w:rsid w:val="00A751ED"/>
    <w:rsid w:val="00A75A17"/>
    <w:rsid w:val="00A75F48"/>
    <w:rsid w:val="00A80214"/>
    <w:rsid w:val="00A80B15"/>
    <w:rsid w:val="00A80E38"/>
    <w:rsid w:val="00A858DA"/>
    <w:rsid w:val="00A86266"/>
    <w:rsid w:val="00A909DF"/>
    <w:rsid w:val="00A97E99"/>
    <w:rsid w:val="00AA0DD5"/>
    <w:rsid w:val="00AA4918"/>
    <w:rsid w:val="00AA728A"/>
    <w:rsid w:val="00AB302E"/>
    <w:rsid w:val="00AB45BE"/>
    <w:rsid w:val="00AB519F"/>
    <w:rsid w:val="00AB6286"/>
    <w:rsid w:val="00AC054A"/>
    <w:rsid w:val="00AC1554"/>
    <w:rsid w:val="00AC2327"/>
    <w:rsid w:val="00AC2EBE"/>
    <w:rsid w:val="00AC3012"/>
    <w:rsid w:val="00AC3CBF"/>
    <w:rsid w:val="00AC5559"/>
    <w:rsid w:val="00AC580D"/>
    <w:rsid w:val="00AC6E38"/>
    <w:rsid w:val="00AC70C8"/>
    <w:rsid w:val="00AD16F5"/>
    <w:rsid w:val="00AD5084"/>
    <w:rsid w:val="00AD5843"/>
    <w:rsid w:val="00AD58F7"/>
    <w:rsid w:val="00AD6EDC"/>
    <w:rsid w:val="00AD7880"/>
    <w:rsid w:val="00AE11DC"/>
    <w:rsid w:val="00AE2C26"/>
    <w:rsid w:val="00AE7300"/>
    <w:rsid w:val="00AE77E4"/>
    <w:rsid w:val="00AF4C98"/>
    <w:rsid w:val="00B01580"/>
    <w:rsid w:val="00B01A9B"/>
    <w:rsid w:val="00B024B9"/>
    <w:rsid w:val="00B071D7"/>
    <w:rsid w:val="00B1176F"/>
    <w:rsid w:val="00B122A9"/>
    <w:rsid w:val="00B1315B"/>
    <w:rsid w:val="00B14F1D"/>
    <w:rsid w:val="00B16141"/>
    <w:rsid w:val="00B1785A"/>
    <w:rsid w:val="00B2143A"/>
    <w:rsid w:val="00B225EC"/>
    <w:rsid w:val="00B229CC"/>
    <w:rsid w:val="00B236E3"/>
    <w:rsid w:val="00B24123"/>
    <w:rsid w:val="00B268E1"/>
    <w:rsid w:val="00B270D7"/>
    <w:rsid w:val="00B31D15"/>
    <w:rsid w:val="00B33F69"/>
    <w:rsid w:val="00B35626"/>
    <w:rsid w:val="00B35DFD"/>
    <w:rsid w:val="00B37879"/>
    <w:rsid w:val="00B4161D"/>
    <w:rsid w:val="00B46F68"/>
    <w:rsid w:val="00B47B88"/>
    <w:rsid w:val="00B5048B"/>
    <w:rsid w:val="00B50CD5"/>
    <w:rsid w:val="00B51BE0"/>
    <w:rsid w:val="00B51EA8"/>
    <w:rsid w:val="00B547C2"/>
    <w:rsid w:val="00B578EA"/>
    <w:rsid w:val="00B61C04"/>
    <w:rsid w:val="00B63091"/>
    <w:rsid w:val="00B6500C"/>
    <w:rsid w:val="00B65CA6"/>
    <w:rsid w:val="00B67DCF"/>
    <w:rsid w:val="00B71C6B"/>
    <w:rsid w:val="00B84331"/>
    <w:rsid w:val="00B8715F"/>
    <w:rsid w:val="00B90B15"/>
    <w:rsid w:val="00B919C5"/>
    <w:rsid w:val="00B93592"/>
    <w:rsid w:val="00B94B90"/>
    <w:rsid w:val="00BA10A9"/>
    <w:rsid w:val="00BA1A1F"/>
    <w:rsid w:val="00BA4D71"/>
    <w:rsid w:val="00BA54EF"/>
    <w:rsid w:val="00BB197A"/>
    <w:rsid w:val="00BB379C"/>
    <w:rsid w:val="00BB520B"/>
    <w:rsid w:val="00BC3EC1"/>
    <w:rsid w:val="00BC49B3"/>
    <w:rsid w:val="00BC4BEF"/>
    <w:rsid w:val="00BC6330"/>
    <w:rsid w:val="00BD0C4C"/>
    <w:rsid w:val="00BD1762"/>
    <w:rsid w:val="00BD4216"/>
    <w:rsid w:val="00BD77B2"/>
    <w:rsid w:val="00BE1972"/>
    <w:rsid w:val="00BE289C"/>
    <w:rsid w:val="00BE5943"/>
    <w:rsid w:val="00BF04E4"/>
    <w:rsid w:val="00BF2EF2"/>
    <w:rsid w:val="00BF50D5"/>
    <w:rsid w:val="00BF6238"/>
    <w:rsid w:val="00BF6899"/>
    <w:rsid w:val="00BF6ECD"/>
    <w:rsid w:val="00BF7545"/>
    <w:rsid w:val="00C02FFD"/>
    <w:rsid w:val="00C052B9"/>
    <w:rsid w:val="00C05A9A"/>
    <w:rsid w:val="00C07976"/>
    <w:rsid w:val="00C07F4C"/>
    <w:rsid w:val="00C100AD"/>
    <w:rsid w:val="00C1063B"/>
    <w:rsid w:val="00C11A85"/>
    <w:rsid w:val="00C1274F"/>
    <w:rsid w:val="00C12E96"/>
    <w:rsid w:val="00C1453C"/>
    <w:rsid w:val="00C14D7F"/>
    <w:rsid w:val="00C16FFF"/>
    <w:rsid w:val="00C20A67"/>
    <w:rsid w:val="00C27D26"/>
    <w:rsid w:val="00C30C8A"/>
    <w:rsid w:val="00C33894"/>
    <w:rsid w:val="00C33AD5"/>
    <w:rsid w:val="00C3452A"/>
    <w:rsid w:val="00C349A6"/>
    <w:rsid w:val="00C35AA1"/>
    <w:rsid w:val="00C35FF8"/>
    <w:rsid w:val="00C37686"/>
    <w:rsid w:val="00C40D80"/>
    <w:rsid w:val="00C41458"/>
    <w:rsid w:val="00C41E09"/>
    <w:rsid w:val="00C43DA8"/>
    <w:rsid w:val="00C47749"/>
    <w:rsid w:val="00C47EA5"/>
    <w:rsid w:val="00C5088C"/>
    <w:rsid w:val="00C51E4C"/>
    <w:rsid w:val="00C529C4"/>
    <w:rsid w:val="00C52A53"/>
    <w:rsid w:val="00C52AC9"/>
    <w:rsid w:val="00C54F53"/>
    <w:rsid w:val="00C56B8A"/>
    <w:rsid w:val="00C5795E"/>
    <w:rsid w:val="00C61F17"/>
    <w:rsid w:val="00C62765"/>
    <w:rsid w:val="00C64E76"/>
    <w:rsid w:val="00C65571"/>
    <w:rsid w:val="00C660AA"/>
    <w:rsid w:val="00C67198"/>
    <w:rsid w:val="00C671F0"/>
    <w:rsid w:val="00C67777"/>
    <w:rsid w:val="00C7103A"/>
    <w:rsid w:val="00C7117C"/>
    <w:rsid w:val="00C71AA9"/>
    <w:rsid w:val="00C734FE"/>
    <w:rsid w:val="00C739A6"/>
    <w:rsid w:val="00C74CEE"/>
    <w:rsid w:val="00C763E8"/>
    <w:rsid w:val="00C77682"/>
    <w:rsid w:val="00C8150B"/>
    <w:rsid w:val="00C8218D"/>
    <w:rsid w:val="00C831DD"/>
    <w:rsid w:val="00C83B15"/>
    <w:rsid w:val="00C85FD2"/>
    <w:rsid w:val="00C87BFA"/>
    <w:rsid w:val="00C91B25"/>
    <w:rsid w:val="00CA1927"/>
    <w:rsid w:val="00CA2FD5"/>
    <w:rsid w:val="00CA4BCB"/>
    <w:rsid w:val="00CA6A1F"/>
    <w:rsid w:val="00CA781A"/>
    <w:rsid w:val="00CB06E8"/>
    <w:rsid w:val="00CB10E8"/>
    <w:rsid w:val="00CB1133"/>
    <w:rsid w:val="00CB1222"/>
    <w:rsid w:val="00CB157B"/>
    <w:rsid w:val="00CB2A72"/>
    <w:rsid w:val="00CB2BAD"/>
    <w:rsid w:val="00CB5B91"/>
    <w:rsid w:val="00CB742D"/>
    <w:rsid w:val="00CC19A9"/>
    <w:rsid w:val="00CC3319"/>
    <w:rsid w:val="00CC4DBF"/>
    <w:rsid w:val="00CC5A15"/>
    <w:rsid w:val="00CD3907"/>
    <w:rsid w:val="00CD5FC6"/>
    <w:rsid w:val="00CD6CFB"/>
    <w:rsid w:val="00CE0FEA"/>
    <w:rsid w:val="00CE15D1"/>
    <w:rsid w:val="00CE180B"/>
    <w:rsid w:val="00CE510B"/>
    <w:rsid w:val="00CF169E"/>
    <w:rsid w:val="00CF20B8"/>
    <w:rsid w:val="00CF3523"/>
    <w:rsid w:val="00CF54C5"/>
    <w:rsid w:val="00CF6148"/>
    <w:rsid w:val="00CF74EF"/>
    <w:rsid w:val="00D028C2"/>
    <w:rsid w:val="00D02A3E"/>
    <w:rsid w:val="00D02E76"/>
    <w:rsid w:val="00D02F2A"/>
    <w:rsid w:val="00D033D0"/>
    <w:rsid w:val="00D03AD7"/>
    <w:rsid w:val="00D05190"/>
    <w:rsid w:val="00D05F68"/>
    <w:rsid w:val="00D140DC"/>
    <w:rsid w:val="00D15A52"/>
    <w:rsid w:val="00D21C09"/>
    <w:rsid w:val="00D22914"/>
    <w:rsid w:val="00D307FC"/>
    <w:rsid w:val="00D329E8"/>
    <w:rsid w:val="00D36D57"/>
    <w:rsid w:val="00D3764E"/>
    <w:rsid w:val="00D40A3A"/>
    <w:rsid w:val="00D4232A"/>
    <w:rsid w:val="00D4665B"/>
    <w:rsid w:val="00D46DDE"/>
    <w:rsid w:val="00D47913"/>
    <w:rsid w:val="00D51345"/>
    <w:rsid w:val="00D53DA4"/>
    <w:rsid w:val="00D54728"/>
    <w:rsid w:val="00D57FBF"/>
    <w:rsid w:val="00D6027F"/>
    <w:rsid w:val="00D603E8"/>
    <w:rsid w:val="00D60AC2"/>
    <w:rsid w:val="00D655FC"/>
    <w:rsid w:val="00D66328"/>
    <w:rsid w:val="00D701F4"/>
    <w:rsid w:val="00D702FA"/>
    <w:rsid w:val="00D71AE4"/>
    <w:rsid w:val="00D7421E"/>
    <w:rsid w:val="00D74497"/>
    <w:rsid w:val="00D7677B"/>
    <w:rsid w:val="00D77789"/>
    <w:rsid w:val="00D80485"/>
    <w:rsid w:val="00D8149D"/>
    <w:rsid w:val="00D81DE6"/>
    <w:rsid w:val="00D857CA"/>
    <w:rsid w:val="00D85F6E"/>
    <w:rsid w:val="00D86668"/>
    <w:rsid w:val="00D90549"/>
    <w:rsid w:val="00D9273D"/>
    <w:rsid w:val="00D97058"/>
    <w:rsid w:val="00D97FAB"/>
    <w:rsid w:val="00DA0603"/>
    <w:rsid w:val="00DA4240"/>
    <w:rsid w:val="00DA7409"/>
    <w:rsid w:val="00DB3E78"/>
    <w:rsid w:val="00DB7137"/>
    <w:rsid w:val="00DC3AE3"/>
    <w:rsid w:val="00DC6CE9"/>
    <w:rsid w:val="00DC7129"/>
    <w:rsid w:val="00DD0BF0"/>
    <w:rsid w:val="00DD447E"/>
    <w:rsid w:val="00DD4DA0"/>
    <w:rsid w:val="00DD7D16"/>
    <w:rsid w:val="00DD7D65"/>
    <w:rsid w:val="00DE09AB"/>
    <w:rsid w:val="00DE259D"/>
    <w:rsid w:val="00DE540E"/>
    <w:rsid w:val="00DE549D"/>
    <w:rsid w:val="00DE597D"/>
    <w:rsid w:val="00DF05DC"/>
    <w:rsid w:val="00DF5341"/>
    <w:rsid w:val="00DF55E4"/>
    <w:rsid w:val="00DF58FD"/>
    <w:rsid w:val="00DF663A"/>
    <w:rsid w:val="00DF6B1D"/>
    <w:rsid w:val="00E00D63"/>
    <w:rsid w:val="00E012F6"/>
    <w:rsid w:val="00E063C2"/>
    <w:rsid w:val="00E122DF"/>
    <w:rsid w:val="00E12AE0"/>
    <w:rsid w:val="00E22F27"/>
    <w:rsid w:val="00E254AD"/>
    <w:rsid w:val="00E25D4B"/>
    <w:rsid w:val="00E36111"/>
    <w:rsid w:val="00E401AF"/>
    <w:rsid w:val="00E41E69"/>
    <w:rsid w:val="00E42133"/>
    <w:rsid w:val="00E516A7"/>
    <w:rsid w:val="00E522B2"/>
    <w:rsid w:val="00E55874"/>
    <w:rsid w:val="00E558D5"/>
    <w:rsid w:val="00E5694A"/>
    <w:rsid w:val="00E57190"/>
    <w:rsid w:val="00E6187E"/>
    <w:rsid w:val="00E619ED"/>
    <w:rsid w:val="00E655C2"/>
    <w:rsid w:val="00E67471"/>
    <w:rsid w:val="00E702D5"/>
    <w:rsid w:val="00E721F6"/>
    <w:rsid w:val="00E73147"/>
    <w:rsid w:val="00E74497"/>
    <w:rsid w:val="00E74768"/>
    <w:rsid w:val="00E815DB"/>
    <w:rsid w:val="00E817CB"/>
    <w:rsid w:val="00E82200"/>
    <w:rsid w:val="00E86AB3"/>
    <w:rsid w:val="00E87C68"/>
    <w:rsid w:val="00E90861"/>
    <w:rsid w:val="00E9201F"/>
    <w:rsid w:val="00E921AF"/>
    <w:rsid w:val="00EA5037"/>
    <w:rsid w:val="00EA66A0"/>
    <w:rsid w:val="00EB0626"/>
    <w:rsid w:val="00EB45E8"/>
    <w:rsid w:val="00EB7C75"/>
    <w:rsid w:val="00EB7F73"/>
    <w:rsid w:val="00EC365A"/>
    <w:rsid w:val="00EC3B01"/>
    <w:rsid w:val="00ED7506"/>
    <w:rsid w:val="00EE5526"/>
    <w:rsid w:val="00EE5FE4"/>
    <w:rsid w:val="00EE6394"/>
    <w:rsid w:val="00EE7923"/>
    <w:rsid w:val="00EF07D9"/>
    <w:rsid w:val="00EF1FC1"/>
    <w:rsid w:val="00EF31B7"/>
    <w:rsid w:val="00EF4089"/>
    <w:rsid w:val="00EF616F"/>
    <w:rsid w:val="00EF745C"/>
    <w:rsid w:val="00F00465"/>
    <w:rsid w:val="00F01457"/>
    <w:rsid w:val="00F01ABE"/>
    <w:rsid w:val="00F028E9"/>
    <w:rsid w:val="00F03387"/>
    <w:rsid w:val="00F05E66"/>
    <w:rsid w:val="00F1026C"/>
    <w:rsid w:val="00F10770"/>
    <w:rsid w:val="00F13E9E"/>
    <w:rsid w:val="00F1550B"/>
    <w:rsid w:val="00F20228"/>
    <w:rsid w:val="00F230F6"/>
    <w:rsid w:val="00F23435"/>
    <w:rsid w:val="00F26748"/>
    <w:rsid w:val="00F31FA2"/>
    <w:rsid w:val="00F3226A"/>
    <w:rsid w:val="00F36243"/>
    <w:rsid w:val="00F421A7"/>
    <w:rsid w:val="00F47207"/>
    <w:rsid w:val="00F47593"/>
    <w:rsid w:val="00F52D6A"/>
    <w:rsid w:val="00F53467"/>
    <w:rsid w:val="00F56C70"/>
    <w:rsid w:val="00F5747B"/>
    <w:rsid w:val="00F62112"/>
    <w:rsid w:val="00F62EC7"/>
    <w:rsid w:val="00F63273"/>
    <w:rsid w:val="00F70840"/>
    <w:rsid w:val="00F756EB"/>
    <w:rsid w:val="00F75D72"/>
    <w:rsid w:val="00F7613B"/>
    <w:rsid w:val="00F76207"/>
    <w:rsid w:val="00F8324D"/>
    <w:rsid w:val="00F837AC"/>
    <w:rsid w:val="00F849AB"/>
    <w:rsid w:val="00F84D07"/>
    <w:rsid w:val="00F877BE"/>
    <w:rsid w:val="00F92D1A"/>
    <w:rsid w:val="00F93D4D"/>
    <w:rsid w:val="00F94D79"/>
    <w:rsid w:val="00F96FB6"/>
    <w:rsid w:val="00FA2C6F"/>
    <w:rsid w:val="00FA3DE2"/>
    <w:rsid w:val="00FA5F76"/>
    <w:rsid w:val="00FA7014"/>
    <w:rsid w:val="00FA7186"/>
    <w:rsid w:val="00FB22EE"/>
    <w:rsid w:val="00FB34E4"/>
    <w:rsid w:val="00FB4305"/>
    <w:rsid w:val="00FC030D"/>
    <w:rsid w:val="00FC3A4B"/>
    <w:rsid w:val="00FD0F8E"/>
    <w:rsid w:val="00FD29E9"/>
    <w:rsid w:val="00FD3E65"/>
    <w:rsid w:val="00FD3F3E"/>
    <w:rsid w:val="00FD4741"/>
    <w:rsid w:val="00FD78CA"/>
    <w:rsid w:val="00FE26AD"/>
    <w:rsid w:val="00FE2EFC"/>
    <w:rsid w:val="00FE30C9"/>
    <w:rsid w:val="00FE3297"/>
    <w:rsid w:val="00FE56B2"/>
    <w:rsid w:val="00FE691A"/>
    <w:rsid w:val="00FE6BD5"/>
    <w:rsid w:val="00FF1435"/>
    <w:rsid w:val="00FF4337"/>
    <w:rsid w:val="00FF6BD8"/>
    <w:rsid w:val="00FF7BCF"/>
    <w:rsid w:val="3D003A73"/>
    <w:rsid w:val="3D51F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34C9F"/>
  <w15:chartTrackingRefBased/>
  <w15:docId w15:val="{B1950B32-E2FF-4DC9-8C64-F96F0EB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C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22E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5F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qFormat/>
    <w:rsid w:val="00AC70C8"/>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C70C8"/>
    <w:rPr>
      <w:rFonts w:ascii="Calibri" w:eastAsia="Times New Roman" w:hAnsi="Calibri" w:cs="Times New Roman"/>
      <w:b/>
      <w:bCs/>
      <w:i/>
      <w:iCs/>
      <w:sz w:val="26"/>
      <w:szCs w:val="26"/>
      <w:lang w:val="x-none" w:eastAsia="x-none"/>
    </w:rPr>
  </w:style>
  <w:style w:type="paragraph" w:styleId="ListParagraph">
    <w:name w:val="List Paragraph"/>
    <w:aliases w:val="2,H&amp;P List Paragraph,Strip,Dot pt,F5 List Paragraph,List Paragraph1,No Spacing1,List Paragraph Char Char Char,Indicator Text,Colorful List - Accent 11,Numbered Para 1,Bullet 1,Bullet Points,MAIN CONTENT,List Paragraph11,L"/>
    <w:basedOn w:val="Normal"/>
    <w:link w:val="ListParagraphChar"/>
    <w:qFormat/>
    <w:rsid w:val="00710AD2"/>
    <w:pPr>
      <w:spacing w:after="160" w:line="259" w:lineRule="auto"/>
      <w:ind w:left="720"/>
      <w:contextualSpacing/>
    </w:pPr>
    <w:rPr>
      <w:rFonts w:ascii="Times New Roman" w:eastAsiaTheme="minorHAnsi" w:hAnsi="Times New Roman" w:cstheme="minorBidi"/>
      <w:sz w:val="24"/>
    </w:rPr>
  </w:style>
  <w:style w:type="character" w:customStyle="1" w:styleId="Heading1Char">
    <w:name w:val="Heading 1 Char"/>
    <w:basedOn w:val="DefaultParagraphFont"/>
    <w:link w:val="Heading1"/>
    <w:uiPriority w:val="9"/>
    <w:rsid w:val="00822E6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semiHidden/>
    <w:unhideWhenUsed/>
    <w:rsid w:val="00F10770"/>
    <w:rPr>
      <w:sz w:val="16"/>
      <w:szCs w:val="16"/>
    </w:rPr>
  </w:style>
  <w:style w:type="paragraph" w:styleId="CommentText">
    <w:name w:val="annotation text"/>
    <w:basedOn w:val="Normal"/>
    <w:link w:val="CommentTextChar"/>
    <w:unhideWhenUsed/>
    <w:rsid w:val="00F10770"/>
    <w:pPr>
      <w:spacing w:line="240" w:lineRule="auto"/>
    </w:pPr>
    <w:rPr>
      <w:sz w:val="20"/>
      <w:szCs w:val="20"/>
    </w:rPr>
  </w:style>
  <w:style w:type="character" w:customStyle="1" w:styleId="CommentTextChar">
    <w:name w:val="Comment Text Char"/>
    <w:basedOn w:val="DefaultParagraphFont"/>
    <w:link w:val="CommentText"/>
    <w:uiPriority w:val="99"/>
    <w:rsid w:val="00F1077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0770"/>
    <w:rPr>
      <w:b/>
      <w:bCs/>
    </w:rPr>
  </w:style>
  <w:style w:type="character" w:customStyle="1" w:styleId="CommentSubjectChar">
    <w:name w:val="Comment Subject Char"/>
    <w:basedOn w:val="CommentTextChar"/>
    <w:link w:val="CommentSubject"/>
    <w:uiPriority w:val="99"/>
    <w:semiHidden/>
    <w:rsid w:val="00F10770"/>
    <w:rPr>
      <w:rFonts w:ascii="Calibri" w:eastAsia="Calibri" w:hAnsi="Calibri" w:cs="Times New Roman"/>
      <w:b/>
      <w:bCs/>
      <w:sz w:val="20"/>
      <w:szCs w:val="20"/>
    </w:rPr>
  </w:style>
  <w:style w:type="paragraph" w:customStyle="1" w:styleId="SLONormal">
    <w:name w:val="SLO Normal"/>
    <w:link w:val="SLONormalChar"/>
    <w:qFormat/>
    <w:rsid w:val="006C6919"/>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link w:val="SLONormal"/>
    <w:rsid w:val="006C6919"/>
    <w:rPr>
      <w:rFonts w:ascii="Times New Roman" w:eastAsia="Times New Roman" w:hAnsi="Times New Roman" w:cs="Times New Roman"/>
      <w:sz w:val="24"/>
      <w:szCs w:val="24"/>
      <w:lang w:val="en-GB"/>
    </w:rPr>
  </w:style>
  <w:style w:type="table" w:styleId="PlainTable2">
    <w:name w:val="Plain Table 2"/>
    <w:basedOn w:val="TableNormal"/>
    <w:uiPriority w:val="42"/>
    <w:rsid w:val="006C6919"/>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stlevelheading">
    <w:name w:val="1st level (heading)"/>
    <w:next w:val="SLONormal"/>
    <w:uiPriority w:val="1"/>
    <w:qFormat/>
    <w:rsid w:val="006C6919"/>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3rdlevelsubprovision">
    <w:name w:val="3rd level (subprovision)"/>
    <w:basedOn w:val="3rdlevelheading"/>
    <w:uiPriority w:val="2"/>
    <w:qFormat/>
    <w:rsid w:val="006C6919"/>
    <w:pPr>
      <w:spacing w:before="120" w:after="120"/>
    </w:pPr>
    <w:rPr>
      <w:b w:val="0"/>
      <w:i w:val="0"/>
    </w:rPr>
  </w:style>
  <w:style w:type="paragraph" w:customStyle="1" w:styleId="2ndlevelheading">
    <w:name w:val="2nd level (heading)"/>
    <w:basedOn w:val="1stlevelheading"/>
    <w:next w:val="SLONormal"/>
    <w:uiPriority w:val="1"/>
    <w:qFormat/>
    <w:rsid w:val="006C6919"/>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6C6919"/>
    <w:pPr>
      <w:numPr>
        <w:ilvl w:val="2"/>
      </w:numPr>
      <w:outlineLvl w:val="2"/>
    </w:pPr>
    <w:rPr>
      <w:i/>
    </w:rPr>
  </w:style>
  <w:style w:type="paragraph" w:customStyle="1" w:styleId="4thlevelheading">
    <w:name w:val="4th level (heading)"/>
    <w:basedOn w:val="3rdlevelheading"/>
    <w:next w:val="SLONormal"/>
    <w:uiPriority w:val="1"/>
    <w:qFormat/>
    <w:rsid w:val="006C6919"/>
    <w:pPr>
      <w:numPr>
        <w:ilvl w:val="3"/>
      </w:numPr>
      <w:spacing w:after="120"/>
      <w:outlineLvl w:val="3"/>
    </w:pPr>
    <w:rPr>
      <w:b w:val="0"/>
    </w:rPr>
  </w:style>
  <w:style w:type="paragraph" w:customStyle="1" w:styleId="5thlevelheading">
    <w:name w:val="5th level (heading)"/>
    <w:basedOn w:val="4thlevelheading"/>
    <w:next w:val="SLONormal"/>
    <w:uiPriority w:val="1"/>
    <w:qFormat/>
    <w:rsid w:val="006C6919"/>
    <w:pPr>
      <w:numPr>
        <w:ilvl w:val="4"/>
      </w:numPr>
      <w:outlineLvl w:val="4"/>
    </w:pPr>
    <w:rPr>
      <w:i w:val="0"/>
      <w:u w:val="single"/>
    </w:rPr>
  </w:style>
  <w:style w:type="numbering" w:customStyle="1" w:styleId="SLONumberings">
    <w:name w:val="SLO_Numberings"/>
    <w:uiPriority w:val="99"/>
    <w:rsid w:val="006C6919"/>
    <w:pPr>
      <w:numPr>
        <w:numId w:val="1"/>
      </w:numPr>
    </w:pPr>
  </w:style>
  <w:style w:type="paragraph" w:customStyle="1" w:styleId="2ndlevelprovision">
    <w:name w:val="2nd level (provision)"/>
    <w:basedOn w:val="2ndlevelheading"/>
    <w:link w:val="2ndlevelprovisionChar"/>
    <w:uiPriority w:val="2"/>
    <w:qFormat/>
    <w:rsid w:val="00027625"/>
    <w:pPr>
      <w:numPr>
        <w:numId w:val="2"/>
      </w:numPr>
      <w:spacing w:before="120" w:after="120"/>
    </w:pPr>
    <w:rPr>
      <w:b w:val="0"/>
    </w:rPr>
  </w:style>
  <w:style w:type="character" w:customStyle="1" w:styleId="2ndlevelprovisionChar">
    <w:name w:val="2nd level (provision) Char"/>
    <w:link w:val="2ndlevelprovision"/>
    <w:uiPriority w:val="2"/>
    <w:rsid w:val="00027625"/>
    <w:rPr>
      <w:rFonts w:ascii="Times New Roman" w:eastAsia="Times New Roman" w:hAnsi="Times New Roman" w:cs="Times New Roman"/>
      <w:sz w:val="24"/>
      <w:szCs w:val="24"/>
      <w:lang w:val="en-GB"/>
    </w:rPr>
  </w:style>
  <w:style w:type="paragraph" w:customStyle="1" w:styleId="tv213">
    <w:name w:val="tv213"/>
    <w:basedOn w:val="Normal"/>
    <w:rsid w:val="00C660AA"/>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C660AA"/>
    <w:rPr>
      <w:color w:val="0000FF"/>
      <w:u w:val="single"/>
    </w:rPr>
  </w:style>
  <w:style w:type="character" w:customStyle="1" w:styleId="UnresolvedMention1">
    <w:name w:val="Unresolved Mention1"/>
    <w:basedOn w:val="DefaultParagraphFont"/>
    <w:uiPriority w:val="99"/>
    <w:semiHidden/>
    <w:unhideWhenUsed/>
    <w:rsid w:val="006E3AAD"/>
    <w:rPr>
      <w:color w:val="605E5C"/>
      <w:shd w:val="clear" w:color="auto" w:fill="E1DFDD"/>
    </w:rPr>
  </w:style>
  <w:style w:type="character" w:styleId="FollowedHyperlink">
    <w:name w:val="FollowedHyperlink"/>
    <w:basedOn w:val="DefaultParagraphFont"/>
    <w:uiPriority w:val="99"/>
    <w:semiHidden/>
    <w:unhideWhenUsed/>
    <w:rsid w:val="006E3AAD"/>
    <w:rPr>
      <w:color w:val="954F72" w:themeColor="followedHyperlink"/>
      <w:u w:val="single"/>
    </w:rPr>
  </w:style>
  <w:style w:type="character" w:customStyle="1" w:styleId="ListParagraphChar">
    <w:name w:val="List Paragraph Char"/>
    <w:aliases w:val="2 Char,H&amp;P List Paragraph Char,Strip Char,Dot pt Char,F5 List Paragraph Char,List Paragraph1 Char,No Spacing1 Char,List Paragraph Char Char Char Char,Indicator Text Char,Colorful List - Accent 11 Char,Numbered Para 1 Char,L Char"/>
    <w:link w:val="ListParagraph"/>
    <w:qFormat/>
    <w:locked/>
    <w:rsid w:val="00270B32"/>
    <w:rPr>
      <w:rFonts w:ascii="Times New Roman" w:hAnsi="Times New Roman"/>
      <w:sz w:val="24"/>
    </w:rPr>
  </w:style>
  <w:style w:type="paragraph" w:styleId="FootnoteText">
    <w:name w:val="footnote text"/>
    <w:aliases w:val="Footnote,Fußnote Char,Fußnote Char Char,Fußnote Char Char Char Char Char Char,Fußnote,-E Fußnotentext,Fußnotentext Ursprung,single space,FOOTNOTES,fn,Footnote Text Char2 Char,Footnote Text Char Char1 Char,Schriftart: 9 pt,f"/>
    <w:basedOn w:val="Normal"/>
    <w:link w:val="FootnoteTextChar"/>
    <w:uiPriority w:val="99"/>
    <w:unhideWhenUsed/>
    <w:rsid w:val="00877E6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ußnotentext Ursprung Char,single space Char,FOOTNOTES Char,fn Char,Footnote Text Char2 Char Char"/>
    <w:basedOn w:val="DefaultParagraphFont"/>
    <w:link w:val="FootnoteText"/>
    <w:uiPriority w:val="99"/>
    <w:rsid w:val="00877E68"/>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FootnoteReferenceNumberChar"/>
    <w:uiPriority w:val="99"/>
    <w:unhideWhenUsed/>
    <w:rsid w:val="00877E68"/>
    <w:rPr>
      <w:vertAlign w:val="superscript"/>
    </w:rPr>
  </w:style>
  <w:style w:type="character" w:styleId="Emphasis">
    <w:name w:val="Emphasis"/>
    <w:basedOn w:val="DefaultParagraphFont"/>
    <w:uiPriority w:val="20"/>
    <w:qFormat/>
    <w:rsid w:val="00314715"/>
    <w:rPr>
      <w:i/>
      <w:iCs/>
    </w:rPr>
  </w:style>
  <w:style w:type="table" w:styleId="TableGrid">
    <w:name w:val="Table Grid"/>
    <w:basedOn w:val="TableNormal"/>
    <w:uiPriority w:val="39"/>
    <w:rsid w:val="0014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4C"/>
    <w:rPr>
      <w:rFonts w:ascii="Calibri" w:eastAsia="Calibri" w:hAnsi="Calibri" w:cs="Times New Roman"/>
    </w:rPr>
  </w:style>
  <w:style w:type="paragraph" w:styleId="Footer">
    <w:name w:val="footer"/>
    <w:basedOn w:val="Normal"/>
    <w:link w:val="FooterChar"/>
    <w:uiPriority w:val="99"/>
    <w:unhideWhenUsed/>
    <w:rsid w:val="0074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4C"/>
    <w:rPr>
      <w:rFonts w:ascii="Calibri" w:eastAsia="Calibri" w:hAnsi="Calibri" w:cs="Times New Roman"/>
    </w:rPr>
  </w:style>
  <w:style w:type="paragraph" w:styleId="TOC1">
    <w:name w:val="toc 1"/>
    <w:basedOn w:val="Normal"/>
    <w:next w:val="Normal"/>
    <w:autoRedefine/>
    <w:uiPriority w:val="39"/>
    <w:unhideWhenUsed/>
    <w:rsid w:val="00C529C4"/>
    <w:pPr>
      <w:tabs>
        <w:tab w:val="left" w:pos="440"/>
        <w:tab w:val="right" w:leader="dot" w:pos="9016"/>
      </w:tabs>
      <w:spacing w:after="100"/>
    </w:pPr>
  </w:style>
  <w:style w:type="paragraph" w:styleId="Revision">
    <w:name w:val="Revision"/>
    <w:hidden/>
    <w:uiPriority w:val="99"/>
    <w:semiHidden/>
    <w:rsid w:val="009E6A16"/>
    <w:pPr>
      <w:spacing w:after="0" w:line="240" w:lineRule="auto"/>
    </w:pPr>
    <w:rPr>
      <w:rFonts w:ascii="Calibri" w:eastAsia="Calibri" w:hAnsi="Calibri" w:cs="Times New Roman"/>
    </w:rPr>
  </w:style>
  <w:style w:type="paragraph" w:customStyle="1" w:styleId="pf0">
    <w:name w:val="pf0"/>
    <w:basedOn w:val="Normal"/>
    <w:rsid w:val="00C87BF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01">
    <w:name w:val="cf01"/>
    <w:basedOn w:val="DefaultParagraphFont"/>
    <w:rsid w:val="00C87BFA"/>
    <w:rPr>
      <w:rFonts w:ascii="Segoe UI" w:hAnsi="Segoe UI" w:cs="Segoe UI" w:hint="default"/>
      <w:color w:val="333333"/>
      <w:sz w:val="18"/>
      <w:szCs w:val="18"/>
      <w:shd w:val="clear" w:color="auto" w:fill="FFFFFF"/>
    </w:rPr>
  </w:style>
  <w:style w:type="character" w:customStyle="1" w:styleId="cf21">
    <w:name w:val="cf21"/>
    <w:basedOn w:val="DefaultParagraphFont"/>
    <w:rsid w:val="00C87BFA"/>
    <w:rPr>
      <w:rFonts w:ascii="Segoe UI" w:hAnsi="Segoe UI" w:cs="Segoe UI" w:hint="default"/>
      <w:sz w:val="18"/>
      <w:szCs w:val="18"/>
    </w:rPr>
  </w:style>
  <w:style w:type="paragraph" w:customStyle="1" w:styleId="Normal1">
    <w:name w:val="Normal1"/>
    <w:basedOn w:val="Normal"/>
    <w:rsid w:val="00573B9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italic">
    <w:name w:val="italic"/>
    <w:basedOn w:val="DefaultParagraphFont"/>
    <w:rsid w:val="00573B92"/>
  </w:style>
  <w:style w:type="paragraph" w:customStyle="1" w:styleId="naisf">
    <w:name w:val="naisf"/>
    <w:basedOn w:val="Normal"/>
    <w:rsid w:val="002D778A"/>
    <w:pPr>
      <w:spacing w:before="68" w:after="68" w:line="240" w:lineRule="auto"/>
      <w:ind w:firstLine="340"/>
      <w:jc w:val="both"/>
    </w:pPr>
    <w:rPr>
      <w:rFonts w:ascii="Times New Roman" w:eastAsia="Times New Roman" w:hAnsi="Times New Roman"/>
      <w:sz w:val="24"/>
      <w:szCs w:val="24"/>
      <w:lang w:eastAsia="lv-LV"/>
    </w:rPr>
  </w:style>
  <w:style w:type="paragraph" w:customStyle="1" w:styleId="naisc">
    <w:name w:val="naisc"/>
    <w:basedOn w:val="Normal"/>
    <w:rsid w:val="002D778A"/>
    <w:pPr>
      <w:spacing w:before="68" w:after="68" w:line="240" w:lineRule="auto"/>
      <w:jc w:val="center"/>
    </w:pPr>
    <w:rPr>
      <w:rFonts w:ascii="Times New Roman" w:eastAsia="Times New Roman" w:hAnsi="Times New Roman"/>
      <w:sz w:val="24"/>
      <w:szCs w:val="24"/>
      <w:lang w:eastAsia="lv-LV"/>
    </w:rPr>
  </w:style>
  <w:style w:type="character" w:styleId="PlaceholderText">
    <w:name w:val="Placeholder Text"/>
    <w:basedOn w:val="DefaultParagraphFont"/>
    <w:uiPriority w:val="99"/>
    <w:semiHidden/>
    <w:rsid w:val="001E1808"/>
    <w:rPr>
      <w:color w:val="808080"/>
    </w:rPr>
  </w:style>
  <w:style w:type="paragraph" w:customStyle="1" w:styleId="FootnoteReferenceNumberChar">
    <w:name w:val="Footnote Reference Number Char"/>
    <w:aliases w:val="Footnote symbol Char,Footnote Reference Superscript Char,Footnote Refernece Char,ftref Char,Odwołanie przypisu Char,BVI fnr Char,Footnotes refss Char,SUPERS Char,Ref Char,de nota al pie Char,E Char"/>
    <w:basedOn w:val="Normal"/>
    <w:next w:val="Normal"/>
    <w:link w:val="FootnoteReference"/>
    <w:uiPriority w:val="99"/>
    <w:rsid w:val="00EF31B7"/>
    <w:pPr>
      <w:spacing w:after="160" w:line="240" w:lineRule="exact"/>
      <w:jc w:val="both"/>
      <w:textAlignment w:val="baseline"/>
    </w:pPr>
    <w:rPr>
      <w:rFonts w:asciiTheme="minorHAnsi" w:eastAsiaTheme="minorHAnsi" w:hAnsiTheme="minorHAnsi" w:cstheme="minorBidi"/>
      <w:vertAlign w:val="superscript"/>
    </w:rPr>
  </w:style>
  <w:style w:type="character" w:customStyle="1" w:styleId="Mention1">
    <w:name w:val="Mention1"/>
    <w:basedOn w:val="DefaultParagraphFont"/>
    <w:uiPriority w:val="99"/>
    <w:unhideWhenUsed/>
    <w:rsid w:val="00B84331"/>
    <w:rPr>
      <w:color w:val="2B579A"/>
      <w:shd w:val="clear" w:color="auto" w:fill="E1DFDD"/>
    </w:rPr>
  </w:style>
  <w:style w:type="character" w:customStyle="1" w:styleId="Heading3Char">
    <w:name w:val="Heading 3 Char"/>
    <w:basedOn w:val="DefaultParagraphFont"/>
    <w:link w:val="Heading3"/>
    <w:uiPriority w:val="9"/>
    <w:semiHidden/>
    <w:rsid w:val="00635FE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8021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gename">
    <w:name w:val="page__name"/>
    <w:basedOn w:val="Normal"/>
    <w:rsid w:val="00CB2BAD"/>
    <w:pPr>
      <w:spacing w:before="100" w:beforeAutospacing="1" w:after="0" w:line="360" w:lineRule="atLeast"/>
    </w:pPr>
    <w:rPr>
      <w:rFonts w:ascii="Times New Roman" w:eastAsiaTheme="minorEastAsia" w:hAnsi="Times New Roman"/>
      <w:b/>
      <w:bCs/>
      <w:spacing w:val="2"/>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8846">
      <w:bodyDiv w:val="1"/>
      <w:marLeft w:val="0"/>
      <w:marRight w:val="0"/>
      <w:marTop w:val="0"/>
      <w:marBottom w:val="0"/>
      <w:divBdr>
        <w:top w:val="none" w:sz="0" w:space="0" w:color="auto"/>
        <w:left w:val="none" w:sz="0" w:space="0" w:color="auto"/>
        <w:bottom w:val="none" w:sz="0" w:space="0" w:color="auto"/>
        <w:right w:val="none" w:sz="0" w:space="0" w:color="auto"/>
      </w:divBdr>
    </w:div>
    <w:div w:id="107698841">
      <w:bodyDiv w:val="1"/>
      <w:marLeft w:val="0"/>
      <w:marRight w:val="0"/>
      <w:marTop w:val="0"/>
      <w:marBottom w:val="0"/>
      <w:divBdr>
        <w:top w:val="none" w:sz="0" w:space="0" w:color="auto"/>
        <w:left w:val="none" w:sz="0" w:space="0" w:color="auto"/>
        <w:bottom w:val="none" w:sz="0" w:space="0" w:color="auto"/>
        <w:right w:val="none" w:sz="0" w:space="0" w:color="auto"/>
      </w:divBdr>
    </w:div>
    <w:div w:id="135535139">
      <w:bodyDiv w:val="1"/>
      <w:marLeft w:val="0"/>
      <w:marRight w:val="0"/>
      <w:marTop w:val="0"/>
      <w:marBottom w:val="0"/>
      <w:divBdr>
        <w:top w:val="none" w:sz="0" w:space="0" w:color="auto"/>
        <w:left w:val="none" w:sz="0" w:space="0" w:color="auto"/>
        <w:bottom w:val="none" w:sz="0" w:space="0" w:color="auto"/>
        <w:right w:val="none" w:sz="0" w:space="0" w:color="auto"/>
      </w:divBdr>
    </w:div>
    <w:div w:id="201788711">
      <w:bodyDiv w:val="1"/>
      <w:marLeft w:val="0"/>
      <w:marRight w:val="0"/>
      <w:marTop w:val="0"/>
      <w:marBottom w:val="0"/>
      <w:divBdr>
        <w:top w:val="none" w:sz="0" w:space="0" w:color="auto"/>
        <w:left w:val="none" w:sz="0" w:space="0" w:color="auto"/>
        <w:bottom w:val="none" w:sz="0" w:space="0" w:color="auto"/>
        <w:right w:val="none" w:sz="0" w:space="0" w:color="auto"/>
      </w:divBdr>
    </w:div>
    <w:div w:id="204568132">
      <w:bodyDiv w:val="1"/>
      <w:marLeft w:val="0"/>
      <w:marRight w:val="0"/>
      <w:marTop w:val="0"/>
      <w:marBottom w:val="0"/>
      <w:divBdr>
        <w:top w:val="none" w:sz="0" w:space="0" w:color="auto"/>
        <w:left w:val="none" w:sz="0" w:space="0" w:color="auto"/>
        <w:bottom w:val="none" w:sz="0" w:space="0" w:color="auto"/>
        <w:right w:val="none" w:sz="0" w:space="0" w:color="auto"/>
      </w:divBdr>
    </w:div>
    <w:div w:id="231232673">
      <w:bodyDiv w:val="1"/>
      <w:marLeft w:val="0"/>
      <w:marRight w:val="0"/>
      <w:marTop w:val="0"/>
      <w:marBottom w:val="0"/>
      <w:divBdr>
        <w:top w:val="none" w:sz="0" w:space="0" w:color="auto"/>
        <w:left w:val="none" w:sz="0" w:space="0" w:color="auto"/>
        <w:bottom w:val="none" w:sz="0" w:space="0" w:color="auto"/>
        <w:right w:val="none" w:sz="0" w:space="0" w:color="auto"/>
      </w:divBdr>
    </w:div>
    <w:div w:id="368074686">
      <w:bodyDiv w:val="1"/>
      <w:marLeft w:val="0"/>
      <w:marRight w:val="0"/>
      <w:marTop w:val="0"/>
      <w:marBottom w:val="0"/>
      <w:divBdr>
        <w:top w:val="none" w:sz="0" w:space="0" w:color="auto"/>
        <w:left w:val="none" w:sz="0" w:space="0" w:color="auto"/>
        <w:bottom w:val="none" w:sz="0" w:space="0" w:color="auto"/>
        <w:right w:val="none" w:sz="0" w:space="0" w:color="auto"/>
      </w:divBdr>
    </w:div>
    <w:div w:id="416709952">
      <w:bodyDiv w:val="1"/>
      <w:marLeft w:val="0"/>
      <w:marRight w:val="0"/>
      <w:marTop w:val="0"/>
      <w:marBottom w:val="0"/>
      <w:divBdr>
        <w:top w:val="none" w:sz="0" w:space="0" w:color="auto"/>
        <w:left w:val="none" w:sz="0" w:space="0" w:color="auto"/>
        <w:bottom w:val="none" w:sz="0" w:space="0" w:color="auto"/>
        <w:right w:val="none" w:sz="0" w:space="0" w:color="auto"/>
      </w:divBdr>
    </w:div>
    <w:div w:id="463620190">
      <w:bodyDiv w:val="1"/>
      <w:marLeft w:val="0"/>
      <w:marRight w:val="0"/>
      <w:marTop w:val="0"/>
      <w:marBottom w:val="0"/>
      <w:divBdr>
        <w:top w:val="none" w:sz="0" w:space="0" w:color="auto"/>
        <w:left w:val="none" w:sz="0" w:space="0" w:color="auto"/>
        <w:bottom w:val="none" w:sz="0" w:space="0" w:color="auto"/>
        <w:right w:val="none" w:sz="0" w:space="0" w:color="auto"/>
      </w:divBdr>
    </w:div>
    <w:div w:id="564730480">
      <w:bodyDiv w:val="1"/>
      <w:marLeft w:val="0"/>
      <w:marRight w:val="0"/>
      <w:marTop w:val="0"/>
      <w:marBottom w:val="0"/>
      <w:divBdr>
        <w:top w:val="none" w:sz="0" w:space="0" w:color="auto"/>
        <w:left w:val="none" w:sz="0" w:space="0" w:color="auto"/>
        <w:bottom w:val="none" w:sz="0" w:space="0" w:color="auto"/>
        <w:right w:val="none" w:sz="0" w:space="0" w:color="auto"/>
      </w:divBdr>
    </w:div>
    <w:div w:id="629745678">
      <w:bodyDiv w:val="1"/>
      <w:marLeft w:val="0"/>
      <w:marRight w:val="0"/>
      <w:marTop w:val="0"/>
      <w:marBottom w:val="0"/>
      <w:divBdr>
        <w:top w:val="none" w:sz="0" w:space="0" w:color="auto"/>
        <w:left w:val="none" w:sz="0" w:space="0" w:color="auto"/>
        <w:bottom w:val="none" w:sz="0" w:space="0" w:color="auto"/>
        <w:right w:val="none" w:sz="0" w:space="0" w:color="auto"/>
      </w:divBdr>
    </w:div>
    <w:div w:id="650327410">
      <w:bodyDiv w:val="1"/>
      <w:marLeft w:val="0"/>
      <w:marRight w:val="0"/>
      <w:marTop w:val="0"/>
      <w:marBottom w:val="0"/>
      <w:divBdr>
        <w:top w:val="none" w:sz="0" w:space="0" w:color="auto"/>
        <w:left w:val="none" w:sz="0" w:space="0" w:color="auto"/>
        <w:bottom w:val="none" w:sz="0" w:space="0" w:color="auto"/>
        <w:right w:val="none" w:sz="0" w:space="0" w:color="auto"/>
      </w:divBdr>
    </w:div>
    <w:div w:id="656492586">
      <w:bodyDiv w:val="1"/>
      <w:marLeft w:val="0"/>
      <w:marRight w:val="0"/>
      <w:marTop w:val="0"/>
      <w:marBottom w:val="0"/>
      <w:divBdr>
        <w:top w:val="none" w:sz="0" w:space="0" w:color="auto"/>
        <w:left w:val="none" w:sz="0" w:space="0" w:color="auto"/>
        <w:bottom w:val="none" w:sz="0" w:space="0" w:color="auto"/>
        <w:right w:val="none" w:sz="0" w:space="0" w:color="auto"/>
      </w:divBdr>
    </w:div>
    <w:div w:id="684524890">
      <w:bodyDiv w:val="1"/>
      <w:marLeft w:val="0"/>
      <w:marRight w:val="0"/>
      <w:marTop w:val="0"/>
      <w:marBottom w:val="0"/>
      <w:divBdr>
        <w:top w:val="none" w:sz="0" w:space="0" w:color="auto"/>
        <w:left w:val="none" w:sz="0" w:space="0" w:color="auto"/>
        <w:bottom w:val="none" w:sz="0" w:space="0" w:color="auto"/>
        <w:right w:val="none" w:sz="0" w:space="0" w:color="auto"/>
      </w:divBdr>
    </w:div>
    <w:div w:id="729115711">
      <w:bodyDiv w:val="1"/>
      <w:marLeft w:val="0"/>
      <w:marRight w:val="0"/>
      <w:marTop w:val="0"/>
      <w:marBottom w:val="0"/>
      <w:divBdr>
        <w:top w:val="none" w:sz="0" w:space="0" w:color="auto"/>
        <w:left w:val="none" w:sz="0" w:space="0" w:color="auto"/>
        <w:bottom w:val="none" w:sz="0" w:space="0" w:color="auto"/>
        <w:right w:val="none" w:sz="0" w:space="0" w:color="auto"/>
      </w:divBdr>
    </w:div>
    <w:div w:id="813376746">
      <w:bodyDiv w:val="1"/>
      <w:marLeft w:val="0"/>
      <w:marRight w:val="0"/>
      <w:marTop w:val="0"/>
      <w:marBottom w:val="0"/>
      <w:divBdr>
        <w:top w:val="none" w:sz="0" w:space="0" w:color="auto"/>
        <w:left w:val="none" w:sz="0" w:space="0" w:color="auto"/>
        <w:bottom w:val="none" w:sz="0" w:space="0" w:color="auto"/>
        <w:right w:val="none" w:sz="0" w:space="0" w:color="auto"/>
      </w:divBdr>
      <w:divsChild>
        <w:div w:id="507251012">
          <w:marLeft w:val="0"/>
          <w:marRight w:val="0"/>
          <w:marTop w:val="0"/>
          <w:marBottom w:val="0"/>
          <w:divBdr>
            <w:top w:val="none" w:sz="0" w:space="0" w:color="auto"/>
            <w:left w:val="none" w:sz="0" w:space="0" w:color="auto"/>
            <w:bottom w:val="none" w:sz="0" w:space="0" w:color="auto"/>
            <w:right w:val="none" w:sz="0" w:space="0" w:color="auto"/>
          </w:divBdr>
          <w:divsChild>
            <w:div w:id="8494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1181">
      <w:bodyDiv w:val="1"/>
      <w:marLeft w:val="0"/>
      <w:marRight w:val="0"/>
      <w:marTop w:val="0"/>
      <w:marBottom w:val="0"/>
      <w:divBdr>
        <w:top w:val="none" w:sz="0" w:space="0" w:color="auto"/>
        <w:left w:val="none" w:sz="0" w:space="0" w:color="auto"/>
        <w:bottom w:val="none" w:sz="0" w:space="0" w:color="auto"/>
        <w:right w:val="none" w:sz="0" w:space="0" w:color="auto"/>
      </w:divBdr>
    </w:div>
    <w:div w:id="898712656">
      <w:bodyDiv w:val="1"/>
      <w:marLeft w:val="0"/>
      <w:marRight w:val="0"/>
      <w:marTop w:val="0"/>
      <w:marBottom w:val="0"/>
      <w:divBdr>
        <w:top w:val="none" w:sz="0" w:space="0" w:color="auto"/>
        <w:left w:val="none" w:sz="0" w:space="0" w:color="auto"/>
        <w:bottom w:val="none" w:sz="0" w:space="0" w:color="auto"/>
        <w:right w:val="none" w:sz="0" w:space="0" w:color="auto"/>
      </w:divBdr>
    </w:div>
    <w:div w:id="912544538">
      <w:bodyDiv w:val="1"/>
      <w:marLeft w:val="0"/>
      <w:marRight w:val="0"/>
      <w:marTop w:val="0"/>
      <w:marBottom w:val="0"/>
      <w:divBdr>
        <w:top w:val="none" w:sz="0" w:space="0" w:color="auto"/>
        <w:left w:val="none" w:sz="0" w:space="0" w:color="auto"/>
        <w:bottom w:val="none" w:sz="0" w:space="0" w:color="auto"/>
        <w:right w:val="none" w:sz="0" w:space="0" w:color="auto"/>
      </w:divBdr>
    </w:div>
    <w:div w:id="914509367">
      <w:bodyDiv w:val="1"/>
      <w:marLeft w:val="0"/>
      <w:marRight w:val="0"/>
      <w:marTop w:val="0"/>
      <w:marBottom w:val="0"/>
      <w:divBdr>
        <w:top w:val="none" w:sz="0" w:space="0" w:color="auto"/>
        <w:left w:val="none" w:sz="0" w:space="0" w:color="auto"/>
        <w:bottom w:val="none" w:sz="0" w:space="0" w:color="auto"/>
        <w:right w:val="none" w:sz="0" w:space="0" w:color="auto"/>
      </w:divBdr>
    </w:div>
    <w:div w:id="932980960">
      <w:bodyDiv w:val="1"/>
      <w:marLeft w:val="0"/>
      <w:marRight w:val="0"/>
      <w:marTop w:val="0"/>
      <w:marBottom w:val="0"/>
      <w:divBdr>
        <w:top w:val="none" w:sz="0" w:space="0" w:color="auto"/>
        <w:left w:val="none" w:sz="0" w:space="0" w:color="auto"/>
        <w:bottom w:val="none" w:sz="0" w:space="0" w:color="auto"/>
        <w:right w:val="none" w:sz="0" w:space="0" w:color="auto"/>
      </w:divBdr>
    </w:div>
    <w:div w:id="1159006921">
      <w:bodyDiv w:val="1"/>
      <w:marLeft w:val="0"/>
      <w:marRight w:val="0"/>
      <w:marTop w:val="0"/>
      <w:marBottom w:val="0"/>
      <w:divBdr>
        <w:top w:val="none" w:sz="0" w:space="0" w:color="auto"/>
        <w:left w:val="none" w:sz="0" w:space="0" w:color="auto"/>
        <w:bottom w:val="none" w:sz="0" w:space="0" w:color="auto"/>
        <w:right w:val="none" w:sz="0" w:space="0" w:color="auto"/>
      </w:divBdr>
    </w:div>
    <w:div w:id="1166364873">
      <w:bodyDiv w:val="1"/>
      <w:marLeft w:val="0"/>
      <w:marRight w:val="0"/>
      <w:marTop w:val="0"/>
      <w:marBottom w:val="0"/>
      <w:divBdr>
        <w:top w:val="none" w:sz="0" w:space="0" w:color="auto"/>
        <w:left w:val="none" w:sz="0" w:space="0" w:color="auto"/>
        <w:bottom w:val="none" w:sz="0" w:space="0" w:color="auto"/>
        <w:right w:val="none" w:sz="0" w:space="0" w:color="auto"/>
      </w:divBdr>
    </w:div>
    <w:div w:id="1293319789">
      <w:bodyDiv w:val="1"/>
      <w:marLeft w:val="0"/>
      <w:marRight w:val="0"/>
      <w:marTop w:val="0"/>
      <w:marBottom w:val="0"/>
      <w:divBdr>
        <w:top w:val="none" w:sz="0" w:space="0" w:color="auto"/>
        <w:left w:val="none" w:sz="0" w:space="0" w:color="auto"/>
        <w:bottom w:val="none" w:sz="0" w:space="0" w:color="auto"/>
        <w:right w:val="none" w:sz="0" w:space="0" w:color="auto"/>
      </w:divBdr>
    </w:div>
    <w:div w:id="1402630388">
      <w:bodyDiv w:val="1"/>
      <w:marLeft w:val="0"/>
      <w:marRight w:val="0"/>
      <w:marTop w:val="0"/>
      <w:marBottom w:val="0"/>
      <w:divBdr>
        <w:top w:val="none" w:sz="0" w:space="0" w:color="auto"/>
        <w:left w:val="none" w:sz="0" w:space="0" w:color="auto"/>
        <w:bottom w:val="none" w:sz="0" w:space="0" w:color="auto"/>
        <w:right w:val="none" w:sz="0" w:space="0" w:color="auto"/>
      </w:divBdr>
    </w:div>
    <w:div w:id="1466970437">
      <w:bodyDiv w:val="1"/>
      <w:marLeft w:val="0"/>
      <w:marRight w:val="0"/>
      <w:marTop w:val="0"/>
      <w:marBottom w:val="0"/>
      <w:divBdr>
        <w:top w:val="none" w:sz="0" w:space="0" w:color="auto"/>
        <w:left w:val="none" w:sz="0" w:space="0" w:color="auto"/>
        <w:bottom w:val="none" w:sz="0" w:space="0" w:color="auto"/>
        <w:right w:val="none" w:sz="0" w:space="0" w:color="auto"/>
      </w:divBdr>
    </w:div>
    <w:div w:id="1602571269">
      <w:bodyDiv w:val="1"/>
      <w:marLeft w:val="0"/>
      <w:marRight w:val="0"/>
      <w:marTop w:val="0"/>
      <w:marBottom w:val="0"/>
      <w:divBdr>
        <w:top w:val="none" w:sz="0" w:space="0" w:color="auto"/>
        <w:left w:val="none" w:sz="0" w:space="0" w:color="auto"/>
        <w:bottom w:val="none" w:sz="0" w:space="0" w:color="auto"/>
        <w:right w:val="none" w:sz="0" w:space="0" w:color="auto"/>
      </w:divBdr>
    </w:div>
    <w:div w:id="1604845999">
      <w:bodyDiv w:val="1"/>
      <w:marLeft w:val="0"/>
      <w:marRight w:val="0"/>
      <w:marTop w:val="0"/>
      <w:marBottom w:val="0"/>
      <w:divBdr>
        <w:top w:val="none" w:sz="0" w:space="0" w:color="auto"/>
        <w:left w:val="none" w:sz="0" w:space="0" w:color="auto"/>
        <w:bottom w:val="none" w:sz="0" w:space="0" w:color="auto"/>
        <w:right w:val="none" w:sz="0" w:space="0" w:color="auto"/>
      </w:divBdr>
    </w:div>
    <w:div w:id="1739353782">
      <w:bodyDiv w:val="1"/>
      <w:marLeft w:val="0"/>
      <w:marRight w:val="0"/>
      <w:marTop w:val="0"/>
      <w:marBottom w:val="0"/>
      <w:divBdr>
        <w:top w:val="none" w:sz="0" w:space="0" w:color="auto"/>
        <w:left w:val="none" w:sz="0" w:space="0" w:color="auto"/>
        <w:bottom w:val="none" w:sz="0" w:space="0" w:color="auto"/>
        <w:right w:val="none" w:sz="0" w:space="0" w:color="auto"/>
      </w:divBdr>
    </w:div>
    <w:div w:id="1976981086">
      <w:bodyDiv w:val="1"/>
      <w:marLeft w:val="0"/>
      <w:marRight w:val="0"/>
      <w:marTop w:val="0"/>
      <w:marBottom w:val="0"/>
      <w:divBdr>
        <w:top w:val="none" w:sz="0" w:space="0" w:color="auto"/>
        <w:left w:val="none" w:sz="0" w:space="0" w:color="auto"/>
        <w:bottom w:val="none" w:sz="0" w:space="0" w:color="auto"/>
        <w:right w:val="none" w:sz="0" w:space="0" w:color="auto"/>
      </w:divBdr>
    </w:div>
    <w:div w:id="2009675762">
      <w:bodyDiv w:val="1"/>
      <w:marLeft w:val="0"/>
      <w:marRight w:val="0"/>
      <w:marTop w:val="0"/>
      <w:marBottom w:val="0"/>
      <w:divBdr>
        <w:top w:val="none" w:sz="0" w:space="0" w:color="auto"/>
        <w:left w:val="none" w:sz="0" w:space="0" w:color="auto"/>
        <w:bottom w:val="none" w:sz="0" w:space="0" w:color="auto"/>
        <w:right w:val="none" w:sz="0" w:space="0" w:color="auto"/>
      </w:divBdr>
    </w:div>
    <w:div w:id="20583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eli/reg/2013/1407/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F646BFFB8E4316BF38D292458656E7"/>
        <w:category>
          <w:name w:val="General"/>
          <w:gallery w:val="placeholder"/>
        </w:category>
        <w:types>
          <w:type w:val="bbPlcHdr"/>
        </w:types>
        <w:behaviors>
          <w:behavior w:val="content"/>
        </w:behaviors>
        <w:guid w:val="{2E8EBF08-03B3-467F-8CEC-EB868B79882B}"/>
      </w:docPartPr>
      <w:docPartBody>
        <w:p w:rsidR="007625B6" w:rsidRDefault="007625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71"/>
    <w:rsid w:val="00233E92"/>
    <w:rsid w:val="0024744B"/>
    <w:rsid w:val="00284CAC"/>
    <w:rsid w:val="003A3481"/>
    <w:rsid w:val="003A5C71"/>
    <w:rsid w:val="00407471"/>
    <w:rsid w:val="004F2CDB"/>
    <w:rsid w:val="007625B6"/>
    <w:rsid w:val="008B2FC2"/>
    <w:rsid w:val="008F5917"/>
    <w:rsid w:val="00A46412"/>
    <w:rsid w:val="00EF77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BB9A-EE8F-48B8-BD52-8F9BC7CA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Links>
    <vt:vector size="408" baseType="variant">
      <vt:variant>
        <vt:i4>1048606</vt:i4>
      </vt:variant>
      <vt:variant>
        <vt:i4>252</vt:i4>
      </vt:variant>
      <vt:variant>
        <vt:i4>0</vt:i4>
      </vt:variant>
      <vt:variant>
        <vt:i4>5</vt:i4>
      </vt:variant>
      <vt:variant>
        <vt:lpwstr>https://www6.vid.gov.lv/</vt:lpwstr>
      </vt:variant>
      <vt:variant>
        <vt:lpwstr/>
      </vt:variant>
      <vt:variant>
        <vt:i4>1048606</vt:i4>
      </vt:variant>
      <vt:variant>
        <vt:i4>249</vt:i4>
      </vt:variant>
      <vt:variant>
        <vt:i4>0</vt:i4>
      </vt:variant>
      <vt:variant>
        <vt:i4>5</vt:i4>
      </vt:variant>
      <vt:variant>
        <vt:lpwstr>https://www6.vid.gov.lv/</vt:lpwstr>
      </vt:variant>
      <vt:variant>
        <vt:lpwstr/>
      </vt:variant>
      <vt:variant>
        <vt:i4>4522072</vt:i4>
      </vt:variant>
      <vt:variant>
        <vt:i4>246</vt:i4>
      </vt:variant>
      <vt:variant>
        <vt:i4>0</vt:i4>
      </vt:variant>
      <vt:variant>
        <vt:i4>5</vt:i4>
      </vt:variant>
      <vt:variant>
        <vt:lpwstr>https://eur-lex.europa.eu/eli/reg/2013/1408/oj/?locale=LV</vt:lpwstr>
      </vt:variant>
      <vt:variant>
        <vt:lpwstr/>
      </vt:variant>
      <vt:variant>
        <vt:i4>5636102</vt:i4>
      </vt:variant>
      <vt:variant>
        <vt:i4>243</vt:i4>
      </vt:variant>
      <vt:variant>
        <vt:i4>0</vt:i4>
      </vt:variant>
      <vt:variant>
        <vt:i4>5</vt:i4>
      </vt:variant>
      <vt:variant>
        <vt:lpwstr>https://eur-lex.europa.eu/eli/reg/2014/717/oj/?locale=LV</vt:lpwstr>
      </vt:variant>
      <vt:variant>
        <vt:lpwstr/>
      </vt:variant>
      <vt:variant>
        <vt:i4>7340153</vt:i4>
      </vt:variant>
      <vt:variant>
        <vt:i4>239</vt:i4>
      </vt:variant>
      <vt:variant>
        <vt:i4>0</vt:i4>
      </vt:variant>
      <vt:variant>
        <vt:i4>5</vt:i4>
      </vt:variant>
      <vt:variant>
        <vt:lpwstr>https://eur-lex.europa.eu/legal-content/LV/TXT/?uri=CELEX%3A32013R1407</vt:lpwstr>
      </vt:variant>
      <vt:variant>
        <vt:lpwstr/>
      </vt:variant>
      <vt:variant>
        <vt:i4>6225985</vt:i4>
      </vt:variant>
      <vt:variant>
        <vt:i4>237</vt:i4>
      </vt:variant>
      <vt:variant>
        <vt:i4>0</vt:i4>
      </vt:variant>
      <vt:variant>
        <vt:i4>5</vt:i4>
      </vt:variant>
      <vt:variant>
        <vt:lpwstr>https://magnussonlaw-my.sharepoint.com/:w:/p/anna_bogdanova/EWfBWzToFFNMhffmEHqr3SgB_Ha1L4e8QiVoFV1cD8RDKQ</vt:lpwstr>
      </vt:variant>
      <vt:variant>
        <vt:lpwstr/>
      </vt:variant>
      <vt:variant>
        <vt:i4>4653149</vt:i4>
      </vt:variant>
      <vt:variant>
        <vt:i4>234</vt:i4>
      </vt:variant>
      <vt:variant>
        <vt:i4>0</vt:i4>
      </vt:variant>
      <vt:variant>
        <vt:i4>5</vt:i4>
      </vt:variant>
      <vt:variant>
        <vt:lpwstr>https://m.likumi.lv/ta/id/335663-latvijas-atveselosanas-un-noturibas-mehanisma-plana-2-komponentes-digitala-transformacija-22-reformu-un-investiciju-virziena-uznemumu-digitala-transformacija-un-inovacijas-221r-uznemejdarbibas-digitalas-transformacijas-pilna-cikla-atbalsta-izveide-ar-regionalo-tverumu-2211i-investicijas-atbalsts-digitalo-inovaciju-centru-un-regionalo-kontaktpunktu-izveidei-istenosanas-noteikumi</vt:lpwstr>
      </vt:variant>
      <vt:variant>
        <vt:lpwstr>p57</vt:lpwstr>
      </vt:variant>
      <vt:variant>
        <vt:i4>1048606</vt:i4>
      </vt:variant>
      <vt:variant>
        <vt:i4>231</vt:i4>
      </vt:variant>
      <vt:variant>
        <vt:i4>0</vt:i4>
      </vt:variant>
      <vt:variant>
        <vt:i4>5</vt:i4>
      </vt:variant>
      <vt:variant>
        <vt:lpwstr>https://www6.vid.gov.lv/</vt:lpwstr>
      </vt:variant>
      <vt:variant>
        <vt:lpwstr/>
      </vt:variant>
      <vt:variant>
        <vt:i4>7471148</vt:i4>
      </vt:variant>
      <vt:variant>
        <vt:i4>228</vt:i4>
      </vt:variant>
      <vt:variant>
        <vt:i4>0</vt:i4>
      </vt:variant>
      <vt:variant>
        <vt:i4>5</vt:i4>
      </vt:variant>
      <vt:variant>
        <vt:lpwstr>https://www.fm.gov.lv/lv/media/520/download</vt:lpwstr>
      </vt:variant>
      <vt:variant>
        <vt:lpwstr/>
      </vt:variant>
      <vt:variant>
        <vt:i4>720965</vt:i4>
      </vt:variant>
      <vt:variant>
        <vt:i4>225</vt:i4>
      </vt:variant>
      <vt:variant>
        <vt:i4>0</vt:i4>
      </vt:variant>
      <vt:variant>
        <vt:i4>5</vt:i4>
      </vt:variant>
      <vt:variant>
        <vt:lpwstr>https://eur-lex.europa.eu/legal-content/LV/TXT/?uri=celex:32018R1046</vt:lpwstr>
      </vt:variant>
      <vt:variant>
        <vt:lpwstr/>
      </vt:variant>
      <vt:variant>
        <vt:i4>720965</vt:i4>
      </vt:variant>
      <vt:variant>
        <vt:i4>222</vt:i4>
      </vt:variant>
      <vt:variant>
        <vt:i4>0</vt:i4>
      </vt:variant>
      <vt:variant>
        <vt:i4>5</vt:i4>
      </vt:variant>
      <vt:variant>
        <vt:lpwstr>https://eur-lex.europa.eu/legal-content/LV/TXT/?uri=celex:32018R1046</vt:lpwstr>
      </vt:variant>
      <vt:variant>
        <vt:lpwstr/>
      </vt:variant>
      <vt:variant>
        <vt:i4>4522072</vt:i4>
      </vt:variant>
      <vt:variant>
        <vt:i4>219</vt:i4>
      </vt:variant>
      <vt:variant>
        <vt:i4>0</vt:i4>
      </vt:variant>
      <vt:variant>
        <vt:i4>5</vt:i4>
      </vt:variant>
      <vt:variant>
        <vt:lpwstr>https://eur-lex.europa.eu/eli/reg/2013/1408/oj/?locale=LV</vt:lpwstr>
      </vt:variant>
      <vt:variant>
        <vt:lpwstr/>
      </vt:variant>
      <vt:variant>
        <vt:i4>5636102</vt:i4>
      </vt:variant>
      <vt:variant>
        <vt:i4>216</vt:i4>
      </vt:variant>
      <vt:variant>
        <vt:i4>0</vt:i4>
      </vt:variant>
      <vt:variant>
        <vt:i4>5</vt:i4>
      </vt:variant>
      <vt:variant>
        <vt:lpwstr>https://eur-lex.europa.eu/eli/reg/2014/717/oj/?locale=LV</vt:lpwstr>
      </vt:variant>
      <vt:variant>
        <vt:lpwstr/>
      </vt:variant>
      <vt:variant>
        <vt:i4>7340153</vt:i4>
      </vt:variant>
      <vt:variant>
        <vt:i4>212</vt:i4>
      </vt:variant>
      <vt:variant>
        <vt:i4>0</vt:i4>
      </vt:variant>
      <vt:variant>
        <vt:i4>5</vt:i4>
      </vt:variant>
      <vt:variant>
        <vt:lpwstr>https://eur-lex.europa.eu/legal-content/LV/TXT/?uri=CELEX%3A32013R1407</vt:lpwstr>
      </vt:variant>
      <vt:variant>
        <vt:lpwstr/>
      </vt:variant>
      <vt:variant>
        <vt:i4>6225985</vt:i4>
      </vt:variant>
      <vt:variant>
        <vt:i4>210</vt:i4>
      </vt:variant>
      <vt:variant>
        <vt:i4>0</vt:i4>
      </vt:variant>
      <vt:variant>
        <vt:i4>5</vt:i4>
      </vt:variant>
      <vt:variant>
        <vt:lpwstr>https://magnussonlaw-my.sharepoint.com/:w:/p/anna_bogdanova/EWfBWzToFFNMhffmEHqr3SgB_Ha1L4e8QiVoFV1cD8RDKQ</vt:lpwstr>
      </vt:variant>
      <vt:variant>
        <vt:lpwstr/>
      </vt:variant>
      <vt:variant>
        <vt:i4>4653149</vt:i4>
      </vt:variant>
      <vt:variant>
        <vt:i4>207</vt:i4>
      </vt:variant>
      <vt:variant>
        <vt:i4>0</vt:i4>
      </vt:variant>
      <vt:variant>
        <vt:i4>5</vt:i4>
      </vt:variant>
      <vt:variant>
        <vt:lpwstr>https://m.likumi.lv/ta/id/335663-latvijas-atveselosanas-un-noturibas-mehanisma-plana-2-komponentes-digitala-transformacija-22-reformu-un-investiciju-virziena-uznemumu-digitala-transformacija-un-inovacijas-221r-uznemejdarbibas-digitalas-transformacijas-pilna-cikla-atbalsta-izveide-ar-regionalo-tverumu-2211i-investicijas-atbalsts-digitalo-inovaciju-centru-un-regionalo-kontaktpunktu-izveidei-istenosanas-noteikumi</vt:lpwstr>
      </vt:variant>
      <vt:variant>
        <vt:lpwstr>p57</vt:lpwstr>
      </vt:variant>
      <vt:variant>
        <vt:i4>65538</vt:i4>
      </vt:variant>
      <vt:variant>
        <vt:i4>204</vt:i4>
      </vt:variant>
      <vt:variant>
        <vt:i4>0</vt:i4>
      </vt:variant>
      <vt:variant>
        <vt:i4>5</vt:i4>
      </vt:variant>
      <vt:variant>
        <vt:lpwstr>https://likumi.lv/ta/id/214590</vt:lpwstr>
      </vt:variant>
      <vt:variant>
        <vt:lpwstr>p57</vt:lpwstr>
      </vt:variant>
      <vt:variant>
        <vt:i4>4063345</vt:i4>
      </vt:variant>
      <vt:variant>
        <vt:i4>201</vt:i4>
      </vt:variant>
      <vt:variant>
        <vt:i4>0</vt:i4>
      </vt:variant>
      <vt:variant>
        <vt:i4>5</vt:i4>
      </vt:variant>
      <vt:variant>
        <vt:lpwstr>https://likumi.lv/ta/id/267199</vt:lpwstr>
      </vt:variant>
      <vt:variant>
        <vt:lpwstr/>
      </vt:variant>
      <vt:variant>
        <vt:i4>8192109</vt:i4>
      </vt:variant>
      <vt:variant>
        <vt:i4>198</vt:i4>
      </vt:variant>
      <vt:variant>
        <vt:i4>0</vt:i4>
      </vt:variant>
      <vt:variant>
        <vt:i4>5</vt:i4>
      </vt:variant>
      <vt:variant>
        <vt:lpwstr>https://eur-lex.europa.eu/legal-content/LV/TXT/?uri=CELEX%3A02013R1408-20190314</vt:lpwstr>
      </vt:variant>
      <vt:variant>
        <vt:lpwstr/>
      </vt:variant>
      <vt:variant>
        <vt:i4>7536738</vt:i4>
      </vt:variant>
      <vt:variant>
        <vt:i4>195</vt:i4>
      </vt:variant>
      <vt:variant>
        <vt:i4>0</vt:i4>
      </vt:variant>
      <vt:variant>
        <vt:i4>5</vt:i4>
      </vt:variant>
      <vt:variant>
        <vt:lpwstr>https://eur-lex.europa.eu/legal-content/LV/TXT/?uri=CELEX%3A02014R0717-20201210</vt:lpwstr>
      </vt:variant>
      <vt:variant>
        <vt:lpwstr/>
      </vt:variant>
      <vt:variant>
        <vt:i4>7340153</vt:i4>
      </vt:variant>
      <vt:variant>
        <vt:i4>192</vt:i4>
      </vt:variant>
      <vt:variant>
        <vt:i4>0</vt:i4>
      </vt:variant>
      <vt:variant>
        <vt:i4>5</vt:i4>
      </vt:variant>
      <vt:variant>
        <vt:lpwstr>https://eur-lex.europa.eu/legal-content/LV/TXT/?uri=CELEX%3A32013R1407</vt:lpwstr>
      </vt:variant>
      <vt:variant>
        <vt:lpwstr/>
      </vt:variant>
      <vt:variant>
        <vt:i4>8192109</vt:i4>
      </vt:variant>
      <vt:variant>
        <vt:i4>189</vt:i4>
      </vt:variant>
      <vt:variant>
        <vt:i4>0</vt:i4>
      </vt:variant>
      <vt:variant>
        <vt:i4>5</vt:i4>
      </vt:variant>
      <vt:variant>
        <vt:lpwstr>https://eur-lex.europa.eu/legal-content/LV/TXT/?uri=CELEX%3A02013R1408-20190314</vt:lpwstr>
      </vt:variant>
      <vt:variant>
        <vt:lpwstr/>
      </vt:variant>
      <vt:variant>
        <vt:i4>7536738</vt:i4>
      </vt:variant>
      <vt:variant>
        <vt:i4>186</vt:i4>
      </vt:variant>
      <vt:variant>
        <vt:i4>0</vt:i4>
      </vt:variant>
      <vt:variant>
        <vt:i4>5</vt:i4>
      </vt:variant>
      <vt:variant>
        <vt:lpwstr>https://eur-lex.europa.eu/legal-content/LV/TXT/?uri=CELEX%3A02014R0717-20201210</vt:lpwstr>
      </vt:variant>
      <vt:variant>
        <vt:lpwstr/>
      </vt:variant>
      <vt:variant>
        <vt:i4>7471200</vt:i4>
      </vt:variant>
      <vt:variant>
        <vt:i4>183</vt:i4>
      </vt:variant>
      <vt:variant>
        <vt:i4>0</vt:i4>
      </vt:variant>
      <vt:variant>
        <vt:i4>5</vt:i4>
      </vt:variant>
      <vt:variant>
        <vt:lpwstr>https://eur-lex.europa.eu/legal-content/LV/TXT/?uri=CELEX%3A02013R1407-20200727</vt:lpwstr>
      </vt:variant>
      <vt:variant>
        <vt:lpwstr/>
      </vt:variant>
      <vt:variant>
        <vt:i4>8192109</vt:i4>
      </vt:variant>
      <vt:variant>
        <vt:i4>180</vt:i4>
      </vt:variant>
      <vt:variant>
        <vt:i4>0</vt:i4>
      </vt:variant>
      <vt:variant>
        <vt:i4>5</vt:i4>
      </vt:variant>
      <vt:variant>
        <vt:lpwstr>https://eur-lex.europa.eu/legal-content/LV/TXT/?uri=CELEX%3A02013R1408-20190314</vt:lpwstr>
      </vt:variant>
      <vt:variant>
        <vt:lpwstr/>
      </vt:variant>
      <vt:variant>
        <vt:i4>7536738</vt:i4>
      </vt:variant>
      <vt:variant>
        <vt:i4>177</vt:i4>
      </vt:variant>
      <vt:variant>
        <vt:i4>0</vt:i4>
      </vt:variant>
      <vt:variant>
        <vt:i4>5</vt:i4>
      </vt:variant>
      <vt:variant>
        <vt:lpwstr>https://eur-lex.europa.eu/legal-content/LV/TXT/?uri=CELEX%3A02014R0717-20201210</vt:lpwstr>
      </vt:variant>
      <vt:variant>
        <vt:lpwstr/>
      </vt:variant>
      <vt:variant>
        <vt:i4>7471200</vt:i4>
      </vt:variant>
      <vt:variant>
        <vt:i4>174</vt:i4>
      </vt:variant>
      <vt:variant>
        <vt:i4>0</vt:i4>
      </vt:variant>
      <vt:variant>
        <vt:i4>5</vt:i4>
      </vt:variant>
      <vt:variant>
        <vt:lpwstr>https://eur-lex.europa.eu/legal-content/LV/TXT/?uri=CELEX%3A02013R1407-20200727</vt:lpwstr>
      </vt:variant>
      <vt:variant>
        <vt:lpwstr/>
      </vt:variant>
      <vt:variant>
        <vt:i4>7471148</vt:i4>
      </vt:variant>
      <vt:variant>
        <vt:i4>171</vt:i4>
      </vt:variant>
      <vt:variant>
        <vt:i4>0</vt:i4>
      </vt:variant>
      <vt:variant>
        <vt:i4>5</vt:i4>
      </vt:variant>
      <vt:variant>
        <vt:lpwstr>https://www.fm.gov.lv/lv/media/520/download</vt:lpwstr>
      </vt:variant>
      <vt:variant>
        <vt:lpwstr/>
      </vt:variant>
      <vt:variant>
        <vt:i4>4522072</vt:i4>
      </vt:variant>
      <vt:variant>
        <vt:i4>168</vt:i4>
      </vt:variant>
      <vt:variant>
        <vt:i4>0</vt:i4>
      </vt:variant>
      <vt:variant>
        <vt:i4>5</vt:i4>
      </vt:variant>
      <vt:variant>
        <vt:lpwstr>https://eur-lex.europa.eu/eli/reg/2013/1408/oj/?locale=LV</vt:lpwstr>
      </vt:variant>
      <vt:variant>
        <vt:lpwstr/>
      </vt:variant>
      <vt:variant>
        <vt:i4>5636102</vt:i4>
      </vt:variant>
      <vt:variant>
        <vt:i4>165</vt:i4>
      </vt:variant>
      <vt:variant>
        <vt:i4>0</vt:i4>
      </vt:variant>
      <vt:variant>
        <vt:i4>5</vt:i4>
      </vt:variant>
      <vt:variant>
        <vt:lpwstr>https://eur-lex.europa.eu/eli/reg/2014/717/oj/?locale=LV</vt:lpwstr>
      </vt:variant>
      <vt:variant>
        <vt:lpwstr/>
      </vt:variant>
      <vt:variant>
        <vt:i4>7340153</vt:i4>
      </vt:variant>
      <vt:variant>
        <vt:i4>162</vt:i4>
      </vt:variant>
      <vt:variant>
        <vt:i4>0</vt:i4>
      </vt:variant>
      <vt:variant>
        <vt:i4>5</vt:i4>
      </vt:variant>
      <vt:variant>
        <vt:lpwstr>https://eur-lex.europa.eu/legal-content/LV/TXT/?uri=CELEX%3A32013R1407</vt:lpwstr>
      </vt:variant>
      <vt:variant>
        <vt:lpwstr/>
      </vt:variant>
      <vt:variant>
        <vt:i4>8192109</vt:i4>
      </vt:variant>
      <vt:variant>
        <vt:i4>159</vt:i4>
      </vt:variant>
      <vt:variant>
        <vt:i4>0</vt:i4>
      </vt:variant>
      <vt:variant>
        <vt:i4>5</vt:i4>
      </vt:variant>
      <vt:variant>
        <vt:lpwstr>https://eur-lex.europa.eu/legal-content/LV/TXT/?uri=CELEX%3A02013R1408-20190314</vt:lpwstr>
      </vt:variant>
      <vt:variant>
        <vt:lpwstr/>
      </vt:variant>
      <vt:variant>
        <vt:i4>7536738</vt:i4>
      </vt:variant>
      <vt:variant>
        <vt:i4>156</vt:i4>
      </vt:variant>
      <vt:variant>
        <vt:i4>0</vt:i4>
      </vt:variant>
      <vt:variant>
        <vt:i4>5</vt:i4>
      </vt:variant>
      <vt:variant>
        <vt:lpwstr>https://eur-lex.europa.eu/legal-content/LV/TXT/?uri=CELEX%3A02014R0717-20201210</vt:lpwstr>
      </vt:variant>
      <vt:variant>
        <vt:lpwstr/>
      </vt:variant>
      <vt:variant>
        <vt:i4>7340153</vt:i4>
      </vt:variant>
      <vt:variant>
        <vt:i4>153</vt:i4>
      </vt:variant>
      <vt:variant>
        <vt:i4>0</vt:i4>
      </vt:variant>
      <vt:variant>
        <vt:i4>5</vt:i4>
      </vt:variant>
      <vt:variant>
        <vt:lpwstr>https://eur-lex.europa.eu/legal-content/LV/TXT/?uri=CELEX%3A32013R1407</vt:lpwstr>
      </vt:variant>
      <vt:variant>
        <vt:lpwstr/>
      </vt:variant>
      <vt:variant>
        <vt:i4>6881343</vt:i4>
      </vt:variant>
      <vt:variant>
        <vt:i4>150</vt:i4>
      </vt:variant>
      <vt:variant>
        <vt:i4>0</vt:i4>
      </vt:variant>
      <vt:variant>
        <vt:i4>5</vt:i4>
      </vt:variant>
      <vt:variant>
        <vt:lpwstr>http://eur-lex.europa.eu/eli/reg/2014/651/oj/?locale=LV</vt:lpwstr>
      </vt:variant>
      <vt:variant>
        <vt:lpwstr/>
      </vt:variant>
      <vt:variant>
        <vt:i4>4259933</vt:i4>
      </vt:variant>
      <vt:variant>
        <vt:i4>147</vt:i4>
      </vt:variant>
      <vt:variant>
        <vt:i4>0</vt:i4>
      </vt:variant>
      <vt:variant>
        <vt:i4>5</vt:i4>
      </vt:variant>
      <vt:variant>
        <vt:lpwstr>https://m.likumi.lv/ta/id/335663-latvijas-atveselosanas-un-noturibas-mehanisma-plana-2-komponentes-digitala-transformacija-22-reformu-un-investiciju-virziena-uznemumu-digitala-transformacija-un-inovacijas-221r-uznemejdarbibas-digitalas-transformacijas-pilna-cikla-atbalsta-izveide-ar-regionalo-tverumu-2211i-investicijas-atbalsts-digitalo-inovaciju-centru-un-regionalo-kontaktpunktu-izveidei-istenosanas-noteikumi</vt:lpwstr>
      </vt:variant>
      <vt:variant>
        <vt:lpwstr>p32</vt:lpwstr>
      </vt:variant>
      <vt:variant>
        <vt:i4>4259933</vt:i4>
      </vt:variant>
      <vt:variant>
        <vt:i4>144</vt:i4>
      </vt:variant>
      <vt:variant>
        <vt:i4>0</vt:i4>
      </vt:variant>
      <vt:variant>
        <vt:i4>5</vt:i4>
      </vt:variant>
      <vt:variant>
        <vt:lpwstr>https://m.likumi.lv/ta/id/335663-latvijas-atveselosanas-un-noturibas-mehanisma-plana-2-komponentes-digitala-transformacija-22-reformu-un-investiciju-virziena-uznemumu-digitala-transformacija-un-inovacijas-221r-uznemejdarbibas-digitalas-transformacijas-pilna-cikla-atbalsta-izveide-ar-regionalo-tverumu-2211i-investicijas-atbalsts-digitalo-inovaciju-centru-un-regionalo-kontaktpunktu-izveidei-istenosanas-noteikumi</vt:lpwstr>
      </vt:variant>
      <vt:variant>
        <vt:lpwstr>p31</vt:lpwstr>
      </vt:variant>
      <vt:variant>
        <vt:i4>4522072</vt:i4>
      </vt:variant>
      <vt:variant>
        <vt:i4>141</vt:i4>
      </vt:variant>
      <vt:variant>
        <vt:i4>0</vt:i4>
      </vt:variant>
      <vt:variant>
        <vt:i4>5</vt:i4>
      </vt:variant>
      <vt:variant>
        <vt:lpwstr>https://eur-lex.europa.eu/eli/reg/2013/1408/oj/?locale=LV</vt:lpwstr>
      </vt:variant>
      <vt:variant>
        <vt:lpwstr/>
      </vt:variant>
      <vt:variant>
        <vt:i4>5636102</vt:i4>
      </vt:variant>
      <vt:variant>
        <vt:i4>138</vt:i4>
      </vt:variant>
      <vt:variant>
        <vt:i4>0</vt:i4>
      </vt:variant>
      <vt:variant>
        <vt:i4>5</vt:i4>
      </vt:variant>
      <vt:variant>
        <vt:lpwstr>https://eur-lex.europa.eu/eli/reg/2014/717/oj/?locale=LV</vt:lpwstr>
      </vt:variant>
      <vt:variant>
        <vt:lpwstr/>
      </vt:variant>
      <vt:variant>
        <vt:i4>7340153</vt:i4>
      </vt:variant>
      <vt:variant>
        <vt:i4>134</vt:i4>
      </vt:variant>
      <vt:variant>
        <vt:i4>0</vt:i4>
      </vt:variant>
      <vt:variant>
        <vt:i4>5</vt:i4>
      </vt:variant>
      <vt:variant>
        <vt:lpwstr>https://eur-lex.europa.eu/legal-content/LV/TXT/?uri=CELEX%3A32013R1407</vt:lpwstr>
      </vt:variant>
      <vt:variant>
        <vt:lpwstr/>
      </vt:variant>
      <vt:variant>
        <vt:i4>6225985</vt:i4>
      </vt:variant>
      <vt:variant>
        <vt:i4>132</vt:i4>
      </vt:variant>
      <vt:variant>
        <vt:i4>0</vt:i4>
      </vt:variant>
      <vt:variant>
        <vt:i4>5</vt:i4>
      </vt:variant>
      <vt:variant>
        <vt:lpwstr>https://magnussonlaw-my.sharepoint.com/:w:/p/anna_bogdanova/EWfBWzToFFNMhffmEHqr3SgB_Ha1L4e8QiVoFV1cD8RDKQ</vt:lpwstr>
      </vt:variant>
      <vt:variant>
        <vt:lpwstr/>
      </vt:variant>
      <vt:variant>
        <vt:i4>4653149</vt:i4>
      </vt:variant>
      <vt:variant>
        <vt:i4>129</vt:i4>
      </vt:variant>
      <vt:variant>
        <vt:i4>0</vt:i4>
      </vt:variant>
      <vt:variant>
        <vt:i4>5</vt:i4>
      </vt:variant>
      <vt:variant>
        <vt:lpwstr>https://m.likumi.lv/ta/id/335663-latvijas-atveselosanas-un-noturibas-mehanisma-plana-2-komponentes-digitala-transformacija-22-reformu-un-investiciju-virziena-uznemumu-digitala-transformacija-un-inovacijas-221r-uznemejdarbibas-digitalas-transformacijas-pilna-cikla-atbalsta-izveide-ar-regionalo-tverumu-2211i-investicijas-atbalsts-digitalo-inovaciju-centru-un-regionalo-kontaktpunktu-izveidei-istenosanas-noteikumi</vt:lpwstr>
      </vt:variant>
      <vt:variant>
        <vt:lpwstr>p57</vt:lpwstr>
      </vt:variant>
      <vt:variant>
        <vt:i4>720965</vt:i4>
      </vt:variant>
      <vt:variant>
        <vt:i4>126</vt:i4>
      </vt:variant>
      <vt:variant>
        <vt:i4>0</vt:i4>
      </vt:variant>
      <vt:variant>
        <vt:i4>5</vt:i4>
      </vt:variant>
      <vt:variant>
        <vt:lpwstr>https://eur-lex.europa.eu/legal-content/LV/TXT/?uri=celex:32018R1046</vt:lpwstr>
      </vt:variant>
      <vt:variant>
        <vt:lpwstr/>
      </vt:variant>
      <vt:variant>
        <vt:i4>720965</vt:i4>
      </vt:variant>
      <vt:variant>
        <vt:i4>123</vt:i4>
      </vt:variant>
      <vt:variant>
        <vt:i4>0</vt:i4>
      </vt:variant>
      <vt:variant>
        <vt:i4>5</vt:i4>
      </vt:variant>
      <vt:variant>
        <vt:lpwstr>https://eur-lex.europa.eu/legal-content/LV/TXT/?uri=celex:32018R1046</vt:lpwstr>
      </vt:variant>
      <vt:variant>
        <vt:lpwstr/>
      </vt:variant>
      <vt:variant>
        <vt:i4>7340153</vt:i4>
      </vt:variant>
      <vt:variant>
        <vt:i4>120</vt:i4>
      </vt:variant>
      <vt:variant>
        <vt:i4>0</vt:i4>
      </vt:variant>
      <vt:variant>
        <vt:i4>5</vt:i4>
      </vt:variant>
      <vt:variant>
        <vt:lpwstr>https://eur-lex.europa.eu/legal-content/LV/TXT/?uri=CELEX%3A32013R1407</vt:lpwstr>
      </vt:variant>
      <vt:variant>
        <vt:lpwstr/>
      </vt:variant>
      <vt:variant>
        <vt:i4>720965</vt:i4>
      </vt:variant>
      <vt:variant>
        <vt:i4>117</vt:i4>
      </vt:variant>
      <vt:variant>
        <vt:i4>0</vt:i4>
      </vt:variant>
      <vt:variant>
        <vt:i4>5</vt:i4>
      </vt:variant>
      <vt:variant>
        <vt:lpwstr>https://eur-lex.europa.eu/legal-content/LV/TXT/?uri=celex:32018R1046</vt:lpwstr>
      </vt:variant>
      <vt:variant>
        <vt:lpwstr/>
      </vt:variant>
      <vt:variant>
        <vt:i4>8192109</vt:i4>
      </vt:variant>
      <vt:variant>
        <vt:i4>114</vt:i4>
      </vt:variant>
      <vt:variant>
        <vt:i4>0</vt:i4>
      </vt:variant>
      <vt:variant>
        <vt:i4>5</vt:i4>
      </vt:variant>
      <vt:variant>
        <vt:lpwstr>https://eur-lex.europa.eu/legal-content/LV/TXT/?uri=CELEX%3A02013R1408-20190314</vt:lpwstr>
      </vt:variant>
      <vt:variant>
        <vt:lpwstr/>
      </vt:variant>
      <vt:variant>
        <vt:i4>7536738</vt:i4>
      </vt:variant>
      <vt:variant>
        <vt:i4>111</vt:i4>
      </vt:variant>
      <vt:variant>
        <vt:i4>0</vt:i4>
      </vt:variant>
      <vt:variant>
        <vt:i4>5</vt:i4>
      </vt:variant>
      <vt:variant>
        <vt:lpwstr>https://eur-lex.europa.eu/legal-content/LV/TXT/?uri=CELEX%3A02014R0717-20201210</vt:lpwstr>
      </vt:variant>
      <vt:variant>
        <vt:lpwstr/>
      </vt:variant>
      <vt:variant>
        <vt:i4>7340153</vt:i4>
      </vt:variant>
      <vt:variant>
        <vt:i4>108</vt:i4>
      </vt:variant>
      <vt:variant>
        <vt:i4>0</vt:i4>
      </vt:variant>
      <vt:variant>
        <vt:i4>5</vt:i4>
      </vt:variant>
      <vt:variant>
        <vt:lpwstr>https://eur-lex.europa.eu/legal-content/LV/TXT/?uri=CELEX%3A32013R1407</vt:lpwstr>
      </vt:variant>
      <vt:variant>
        <vt:lpwstr/>
      </vt:variant>
      <vt:variant>
        <vt:i4>6881343</vt:i4>
      </vt:variant>
      <vt:variant>
        <vt:i4>105</vt:i4>
      </vt:variant>
      <vt:variant>
        <vt:i4>0</vt:i4>
      </vt:variant>
      <vt:variant>
        <vt:i4>5</vt:i4>
      </vt:variant>
      <vt:variant>
        <vt:lpwstr>http://eur-lex.europa.eu/eli/reg/2014/651/oj/?locale=LV</vt:lpwstr>
      </vt:variant>
      <vt:variant>
        <vt:lpwstr/>
      </vt:variant>
      <vt:variant>
        <vt:i4>1179696</vt:i4>
      </vt:variant>
      <vt:variant>
        <vt:i4>98</vt:i4>
      </vt:variant>
      <vt:variant>
        <vt:i4>0</vt:i4>
      </vt:variant>
      <vt:variant>
        <vt:i4>5</vt:i4>
      </vt:variant>
      <vt:variant>
        <vt:lpwstr/>
      </vt:variant>
      <vt:variant>
        <vt:lpwstr>_Toc126749397</vt:lpwstr>
      </vt:variant>
      <vt:variant>
        <vt:i4>1179696</vt:i4>
      </vt:variant>
      <vt:variant>
        <vt:i4>92</vt:i4>
      </vt:variant>
      <vt:variant>
        <vt:i4>0</vt:i4>
      </vt:variant>
      <vt:variant>
        <vt:i4>5</vt:i4>
      </vt:variant>
      <vt:variant>
        <vt:lpwstr/>
      </vt:variant>
      <vt:variant>
        <vt:lpwstr>_Toc126749396</vt:lpwstr>
      </vt:variant>
      <vt:variant>
        <vt:i4>1179696</vt:i4>
      </vt:variant>
      <vt:variant>
        <vt:i4>86</vt:i4>
      </vt:variant>
      <vt:variant>
        <vt:i4>0</vt:i4>
      </vt:variant>
      <vt:variant>
        <vt:i4>5</vt:i4>
      </vt:variant>
      <vt:variant>
        <vt:lpwstr/>
      </vt:variant>
      <vt:variant>
        <vt:lpwstr>_Toc126749395</vt:lpwstr>
      </vt:variant>
      <vt:variant>
        <vt:i4>1179696</vt:i4>
      </vt:variant>
      <vt:variant>
        <vt:i4>80</vt:i4>
      </vt:variant>
      <vt:variant>
        <vt:i4>0</vt:i4>
      </vt:variant>
      <vt:variant>
        <vt:i4>5</vt:i4>
      </vt:variant>
      <vt:variant>
        <vt:lpwstr/>
      </vt:variant>
      <vt:variant>
        <vt:lpwstr>_Toc126749394</vt:lpwstr>
      </vt:variant>
      <vt:variant>
        <vt:i4>1179696</vt:i4>
      </vt:variant>
      <vt:variant>
        <vt:i4>74</vt:i4>
      </vt:variant>
      <vt:variant>
        <vt:i4>0</vt:i4>
      </vt:variant>
      <vt:variant>
        <vt:i4>5</vt:i4>
      </vt:variant>
      <vt:variant>
        <vt:lpwstr/>
      </vt:variant>
      <vt:variant>
        <vt:lpwstr>_Toc126749393</vt:lpwstr>
      </vt:variant>
      <vt:variant>
        <vt:i4>1179696</vt:i4>
      </vt:variant>
      <vt:variant>
        <vt:i4>68</vt:i4>
      </vt:variant>
      <vt:variant>
        <vt:i4>0</vt:i4>
      </vt:variant>
      <vt:variant>
        <vt:i4>5</vt:i4>
      </vt:variant>
      <vt:variant>
        <vt:lpwstr/>
      </vt:variant>
      <vt:variant>
        <vt:lpwstr>_Toc126749392</vt:lpwstr>
      </vt:variant>
      <vt:variant>
        <vt:i4>1179696</vt:i4>
      </vt:variant>
      <vt:variant>
        <vt:i4>62</vt:i4>
      </vt:variant>
      <vt:variant>
        <vt:i4>0</vt:i4>
      </vt:variant>
      <vt:variant>
        <vt:i4>5</vt:i4>
      </vt:variant>
      <vt:variant>
        <vt:lpwstr/>
      </vt:variant>
      <vt:variant>
        <vt:lpwstr>_Toc126749391</vt:lpwstr>
      </vt:variant>
      <vt:variant>
        <vt:i4>1179696</vt:i4>
      </vt:variant>
      <vt:variant>
        <vt:i4>56</vt:i4>
      </vt:variant>
      <vt:variant>
        <vt:i4>0</vt:i4>
      </vt:variant>
      <vt:variant>
        <vt:i4>5</vt:i4>
      </vt:variant>
      <vt:variant>
        <vt:lpwstr/>
      </vt:variant>
      <vt:variant>
        <vt:lpwstr>_Toc126749390</vt:lpwstr>
      </vt:variant>
      <vt:variant>
        <vt:i4>1245232</vt:i4>
      </vt:variant>
      <vt:variant>
        <vt:i4>50</vt:i4>
      </vt:variant>
      <vt:variant>
        <vt:i4>0</vt:i4>
      </vt:variant>
      <vt:variant>
        <vt:i4>5</vt:i4>
      </vt:variant>
      <vt:variant>
        <vt:lpwstr/>
      </vt:variant>
      <vt:variant>
        <vt:lpwstr>_Toc126749389</vt:lpwstr>
      </vt:variant>
      <vt:variant>
        <vt:i4>1245232</vt:i4>
      </vt:variant>
      <vt:variant>
        <vt:i4>44</vt:i4>
      </vt:variant>
      <vt:variant>
        <vt:i4>0</vt:i4>
      </vt:variant>
      <vt:variant>
        <vt:i4>5</vt:i4>
      </vt:variant>
      <vt:variant>
        <vt:lpwstr/>
      </vt:variant>
      <vt:variant>
        <vt:lpwstr>_Toc126749388</vt:lpwstr>
      </vt:variant>
      <vt:variant>
        <vt:i4>1245232</vt:i4>
      </vt:variant>
      <vt:variant>
        <vt:i4>38</vt:i4>
      </vt:variant>
      <vt:variant>
        <vt:i4>0</vt:i4>
      </vt:variant>
      <vt:variant>
        <vt:i4>5</vt:i4>
      </vt:variant>
      <vt:variant>
        <vt:lpwstr/>
      </vt:variant>
      <vt:variant>
        <vt:lpwstr>_Toc126749387</vt:lpwstr>
      </vt:variant>
      <vt:variant>
        <vt:i4>1245232</vt:i4>
      </vt:variant>
      <vt:variant>
        <vt:i4>32</vt:i4>
      </vt:variant>
      <vt:variant>
        <vt:i4>0</vt:i4>
      </vt:variant>
      <vt:variant>
        <vt:i4>5</vt:i4>
      </vt:variant>
      <vt:variant>
        <vt:lpwstr/>
      </vt:variant>
      <vt:variant>
        <vt:lpwstr>_Toc126749385</vt:lpwstr>
      </vt:variant>
      <vt:variant>
        <vt:i4>1245232</vt:i4>
      </vt:variant>
      <vt:variant>
        <vt:i4>26</vt:i4>
      </vt:variant>
      <vt:variant>
        <vt:i4>0</vt:i4>
      </vt:variant>
      <vt:variant>
        <vt:i4>5</vt:i4>
      </vt:variant>
      <vt:variant>
        <vt:lpwstr/>
      </vt:variant>
      <vt:variant>
        <vt:lpwstr>_Toc126749384</vt:lpwstr>
      </vt:variant>
      <vt:variant>
        <vt:i4>1245232</vt:i4>
      </vt:variant>
      <vt:variant>
        <vt:i4>20</vt:i4>
      </vt:variant>
      <vt:variant>
        <vt:i4>0</vt:i4>
      </vt:variant>
      <vt:variant>
        <vt:i4>5</vt:i4>
      </vt:variant>
      <vt:variant>
        <vt:lpwstr/>
      </vt:variant>
      <vt:variant>
        <vt:lpwstr>_Toc126749383</vt:lpwstr>
      </vt:variant>
      <vt:variant>
        <vt:i4>1245232</vt:i4>
      </vt:variant>
      <vt:variant>
        <vt:i4>14</vt:i4>
      </vt:variant>
      <vt:variant>
        <vt:i4>0</vt:i4>
      </vt:variant>
      <vt:variant>
        <vt:i4>5</vt:i4>
      </vt:variant>
      <vt:variant>
        <vt:lpwstr/>
      </vt:variant>
      <vt:variant>
        <vt:lpwstr>_Toc126749382</vt:lpwstr>
      </vt:variant>
      <vt:variant>
        <vt:i4>1245232</vt:i4>
      </vt:variant>
      <vt:variant>
        <vt:i4>8</vt:i4>
      </vt:variant>
      <vt:variant>
        <vt:i4>0</vt:i4>
      </vt:variant>
      <vt:variant>
        <vt:i4>5</vt:i4>
      </vt:variant>
      <vt:variant>
        <vt:lpwstr/>
      </vt:variant>
      <vt:variant>
        <vt:lpwstr>_Toc126749381</vt:lpwstr>
      </vt:variant>
      <vt:variant>
        <vt:i4>1245232</vt:i4>
      </vt:variant>
      <vt:variant>
        <vt:i4>2</vt:i4>
      </vt:variant>
      <vt:variant>
        <vt:i4>0</vt:i4>
      </vt:variant>
      <vt:variant>
        <vt:i4>5</vt:i4>
      </vt:variant>
      <vt:variant>
        <vt:lpwstr/>
      </vt:variant>
      <vt:variant>
        <vt:lpwstr>_Toc126749380</vt:lpwstr>
      </vt:variant>
      <vt:variant>
        <vt:i4>7471148</vt:i4>
      </vt:variant>
      <vt:variant>
        <vt:i4>0</vt:i4>
      </vt:variant>
      <vt:variant>
        <vt:i4>0</vt:i4>
      </vt:variant>
      <vt:variant>
        <vt:i4>5</vt:i4>
      </vt:variant>
      <vt:variant>
        <vt:lpwstr>https://www.fm.gov.lv/lv/media/520/download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c:creator>
  <cp:keywords/>
  <dc:description/>
  <cp:lastModifiedBy>User .</cp:lastModifiedBy>
  <cp:revision>3</cp:revision>
  <dcterms:created xsi:type="dcterms:W3CDTF">2025-04-29T09:42:00Z</dcterms:created>
  <dcterms:modified xsi:type="dcterms:W3CDTF">2025-04-29T10:07:00Z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76fcc2e4055f67c6bcde8d80c06ad70c0aeb29b544f71d07c1f5fdc17546c147</vt:lpwstr>
  </property>
</Properties>
</file>